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mc:AlternateContent>
          <mc:Choice Requires="wps">
            <w:drawing>
              <wp:anchor distT="0" distB="0" distL="114300" distR="114300" simplePos="0" relativeHeight="5" behindDoc="0" locked="0" layoutInCell="1" hidden="0" allowOverlap="1">
                <wp:simplePos x="0" y="0"/>
                <wp:positionH relativeFrom="column">
                  <wp:posOffset>4653915</wp:posOffset>
                </wp:positionH>
                <wp:positionV relativeFrom="paragraph">
                  <wp:posOffset>-641350</wp:posOffset>
                </wp:positionV>
                <wp:extent cx="1181100" cy="314325"/>
                <wp:effectExtent l="635" t="635" r="29845" b="10795"/>
                <wp:wrapNone/>
                <wp:docPr id="1026" name="テキスト ボックス 8"/>
                <a:graphic xmlns:a="http://schemas.openxmlformats.org/drawingml/2006/main">
                  <a:graphicData uri="http://schemas.microsoft.com/office/word/2010/wordprocessingShape">
                    <wps:wsp>
                      <wps:cNvPr id="1026" name="テキスト ボックス 8"/>
                      <wps:cNvSpPr txBox="1"/>
                      <wps:spPr>
                        <a:xfrm>
                          <a:off x="0" y="0"/>
                          <a:ext cx="11811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保育園・保育園型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50.5pt;mso-position-vertical-relative:text;mso-position-horizontal-relative:text;v-text-anchor:top;position:absolute;height:24.75pt;mso-wrap-distance-top:0pt;width:93pt;mso-wrap-distance-left:9pt;margin-left:366.45pt;z-index:5;" o:spid="_x0000_s1026" o:allowincell="t" o:allowoverlap="t" filled="t" fillcolor="#ffffff [3201]" stroked="t" strokecolor="#000000" strokeweight="0.5pt" o:spt="202" type="#_x0000_t202">
                <v:fill/>
                <v:stroke filltype="solid"/>
                <v:textbox style="layout-flow:horizontal;">
                  <w:txbxContent>
                    <w:p>
                      <w:pPr>
                        <w:pStyle w:val="0"/>
                        <w:rPr>
                          <w:rFonts w:hint="default"/>
                          <w:sz w:val="18"/>
                        </w:rPr>
                      </w:pPr>
                      <w:r>
                        <w:rPr>
                          <w:rFonts w:hint="eastAsia"/>
                          <w:sz w:val="18"/>
                        </w:rPr>
                        <w:t>保育園・保育園型</w:t>
                      </w:r>
                    </w:p>
                  </w:txbxContent>
                </v:textbox>
                <v:imagedata o:title=""/>
                <w10:wrap type="none" anchorx="text" anchory="text"/>
              </v:shape>
            </w:pict>
          </mc:Fallback>
        </mc:AlternateContent>
      </w:r>
      <w:r>
        <w:rPr>
          <w:rFonts w:hint="eastAsia"/>
          <w:sz w:val="24"/>
        </w:rPr>
        <w:t>令和５年度　自己評価書</w:t>
      </w:r>
    </w:p>
    <w:p>
      <w:pPr>
        <w:pStyle w:val="0"/>
        <w:ind w:right="210" w:rightChars="100"/>
        <w:jc w:val="right"/>
        <w:rPr>
          <w:rFonts w:hint="default"/>
        </w:rPr>
      </w:pPr>
      <w:r>
        <w:rPr>
          <w:rFonts w:hint="eastAsia"/>
        </w:rPr>
        <w:t>令和６年３月１８日</w:t>
      </w:r>
    </w:p>
    <w:p>
      <w:pPr>
        <w:pStyle w:val="0"/>
        <w:ind w:right="240"/>
        <w:jc w:val="right"/>
        <w:rPr>
          <w:rFonts w:hint="default"/>
        </w:rPr>
      </w:pPr>
      <w:r>
        <w:rPr>
          <w:rFonts w:hint="eastAsia"/>
        </w:rPr>
        <w:t>真庭市立富原保育園</w:t>
      </w:r>
    </w:p>
    <w:p>
      <w:pPr>
        <w:pStyle w:val="0"/>
        <w:wordWrap w:val="0"/>
        <w:ind w:right="210" w:rightChars="100"/>
        <w:jc w:val="right"/>
        <w:rPr>
          <w:rFonts w:hint="default"/>
        </w:rPr>
      </w:pPr>
      <w:r>
        <w:rPr>
          <w:rFonts w:hint="eastAsia"/>
        </w:rPr>
        <w:t>園長</w:t>
      </w:r>
      <w:r>
        <w:rPr>
          <w:rFonts w:hint="eastAsia"/>
        </w:rPr>
        <w:t xml:space="preserve"> </w:t>
      </w:r>
      <w:r>
        <w:rPr>
          <w:rFonts w:hint="eastAsia"/>
        </w:rPr>
        <w:t>三﨑　志保</w:t>
      </w:r>
      <w:r>
        <w:rPr>
          <w:rFonts w:hint="eastAsia"/>
        </w:rPr>
        <w:t xml:space="preserve"> </w:t>
      </w:r>
      <w:r>
        <w:rPr>
          <w:rFonts w:hint="eastAsia"/>
        </w:rPr>
        <w:t>印</w:t>
      </w:r>
    </w:p>
    <w:p>
      <w:pPr>
        <w:pStyle w:val="0"/>
        <w:wordWrap w:val="0"/>
        <w:jc w:val="right"/>
        <w:rPr>
          <w:rFonts w:hint="default"/>
        </w:rPr>
      </w:pPr>
    </w:p>
    <w:p>
      <w:pPr>
        <w:pStyle w:val="0"/>
        <w:wordWrap w:val="0"/>
        <w:jc w:val="right"/>
        <w:rPr>
          <w:rFonts w:hint="default"/>
        </w:rPr>
      </w:pPr>
    </w:p>
    <w:p>
      <w:pPr>
        <w:pStyle w:val="0"/>
        <w:wordWrap w:val="0"/>
        <w:jc w:val="right"/>
        <w:rPr>
          <w:rFonts w:hint="default"/>
        </w:rPr>
      </w:pPr>
    </w:p>
    <w:p>
      <w:pPr>
        <w:pStyle w:val="17"/>
        <w:numPr>
          <w:ilvl w:val="0"/>
          <w:numId w:val="1"/>
        </w:numPr>
        <w:ind w:leftChars="0"/>
        <w:jc w:val="left"/>
        <w:rPr>
          <w:rFonts w:hint="default"/>
        </w:rPr>
      </w:pPr>
      <w:r>
        <w:rPr>
          <w:rFonts w:hint="eastAsia"/>
        </w:rPr>
        <w:t>真庭市立富原保育園の教育保育目標</w:t>
      </w:r>
    </w:p>
    <w:p>
      <w:pPr>
        <w:pStyle w:val="0"/>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91440</wp:posOffset>
                </wp:positionH>
                <wp:positionV relativeFrom="paragraph">
                  <wp:posOffset>177800</wp:posOffset>
                </wp:positionV>
                <wp:extent cx="5305425" cy="14478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30542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0" w:leftChars="0" w:firstLine="0" w:firstLineChars="0"/>
                              <w:rPr>
                                <w:rFonts w:hint="default"/>
                              </w:rPr>
                            </w:pPr>
                            <w:r>
                              <w:rPr>
                                <w:rFonts w:hint="eastAsia"/>
                                <w:sz w:val="22"/>
                              </w:rPr>
                              <w:t>◯保育目標</w:t>
                            </w:r>
                          </w:p>
                          <w:p>
                            <w:pPr>
                              <w:pStyle w:val="0"/>
                              <w:ind w:left="0" w:leftChars="0" w:firstLine="220" w:firstLineChars="100"/>
                              <w:rPr>
                                <w:rFonts w:hint="default"/>
                              </w:rPr>
                            </w:pPr>
                            <w:r>
                              <w:rPr>
                                <w:rFonts w:hint="eastAsia"/>
                                <w:sz w:val="22"/>
                              </w:rPr>
                              <w:t>『整った環境のもと、一人一人の心を豊かに育み、共に育ちあう子どもの育成』</w:t>
                            </w:r>
                          </w:p>
                          <w:p>
                            <w:pPr>
                              <w:pStyle w:val="0"/>
                              <w:ind w:left="0" w:leftChars="0" w:firstLine="420" w:firstLineChars="200"/>
                              <w:rPr>
                                <w:rFonts w:hint="default"/>
                              </w:rPr>
                            </w:pPr>
                            <w:r>
                              <w:rPr>
                                <w:rFonts w:hint="eastAsia"/>
                              </w:rPr>
                              <w:t>・元気で仲良く遊ぶ子ども</w:t>
                            </w:r>
                          </w:p>
                          <w:p>
                            <w:pPr>
                              <w:pStyle w:val="0"/>
                              <w:rPr>
                                <w:rFonts w:hint="default"/>
                              </w:rPr>
                            </w:pPr>
                            <w:r>
                              <w:rPr>
                                <w:rFonts w:hint="eastAsia"/>
                              </w:rPr>
                              <w:t>　　・考える子ども</w:t>
                            </w:r>
                          </w:p>
                          <w:p>
                            <w:pPr>
                              <w:pStyle w:val="0"/>
                              <w:rPr>
                                <w:rFonts w:hint="default"/>
                              </w:rPr>
                            </w:pPr>
                            <w:r>
                              <w:rPr>
                                <w:rFonts w:hint="eastAsia"/>
                              </w:rPr>
                              <w:t>　　・思いやりのある子ども</w:t>
                            </w:r>
                          </w:p>
                          <w:p>
                            <w:pPr>
                              <w:pStyle w:val="0"/>
                              <w:rPr>
                                <w:rFonts w:hint="default"/>
                              </w:rPr>
                            </w:pPr>
                            <w:r>
                              <w:rPr>
                                <w:rFonts w:hint="eastAsia"/>
                              </w:rPr>
                              <w:t>　　・最後まで頑張る子ども</w:t>
                            </w: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4pt;mso-position-vertical-relative:text;mso-position-horizontal-relative:text;v-text-anchor:top;position:absolute;height:114pt;mso-wrap-distance-top:0pt;width:417.75pt;mso-wrap-distance-left:9pt;margin-left:7.2pt;z-index:2;" o:spid="_x0000_s1027" o:allowincell="t" o:allowoverlap="t" filled="t" fillcolor="#ffffff [3201]" stroked="t" strokecolor="#000000" strokeweight="0.5pt" o:spt="202" type="#_x0000_t202">
                <v:fill/>
                <v:stroke filltype="solid"/>
                <v:textbox style="layout-flow:horizontal;">
                  <w:txbxContent>
                    <w:p>
                      <w:pPr>
                        <w:pStyle w:val="0"/>
                        <w:ind w:left="0" w:leftChars="0" w:firstLine="0" w:firstLineChars="0"/>
                        <w:rPr>
                          <w:rFonts w:hint="default"/>
                        </w:rPr>
                      </w:pPr>
                      <w:r>
                        <w:rPr>
                          <w:rFonts w:hint="eastAsia"/>
                          <w:sz w:val="22"/>
                        </w:rPr>
                        <w:t>◯保育目標</w:t>
                      </w:r>
                    </w:p>
                    <w:p>
                      <w:pPr>
                        <w:pStyle w:val="0"/>
                        <w:ind w:left="0" w:leftChars="0" w:firstLine="220" w:firstLineChars="100"/>
                        <w:rPr>
                          <w:rFonts w:hint="default"/>
                        </w:rPr>
                      </w:pPr>
                      <w:r>
                        <w:rPr>
                          <w:rFonts w:hint="eastAsia"/>
                          <w:sz w:val="22"/>
                        </w:rPr>
                        <w:t>『整った環境のもと、一人一人の心を豊かに育み、共に育ちあう子どもの育成』</w:t>
                      </w:r>
                    </w:p>
                    <w:p>
                      <w:pPr>
                        <w:pStyle w:val="0"/>
                        <w:ind w:left="0" w:leftChars="0" w:firstLine="420" w:firstLineChars="200"/>
                        <w:rPr>
                          <w:rFonts w:hint="default"/>
                        </w:rPr>
                      </w:pPr>
                      <w:r>
                        <w:rPr>
                          <w:rFonts w:hint="eastAsia"/>
                        </w:rPr>
                        <w:t>・元気で仲良く遊ぶ子ども</w:t>
                      </w:r>
                    </w:p>
                    <w:p>
                      <w:pPr>
                        <w:pStyle w:val="0"/>
                        <w:rPr>
                          <w:rFonts w:hint="default"/>
                        </w:rPr>
                      </w:pPr>
                      <w:r>
                        <w:rPr>
                          <w:rFonts w:hint="eastAsia"/>
                        </w:rPr>
                        <w:t>　　・考える子ども</w:t>
                      </w:r>
                    </w:p>
                    <w:p>
                      <w:pPr>
                        <w:pStyle w:val="0"/>
                        <w:rPr>
                          <w:rFonts w:hint="default"/>
                        </w:rPr>
                      </w:pPr>
                      <w:r>
                        <w:rPr>
                          <w:rFonts w:hint="eastAsia"/>
                        </w:rPr>
                        <w:t>　　・思いやりのある子ども</w:t>
                      </w:r>
                    </w:p>
                    <w:p>
                      <w:pPr>
                        <w:pStyle w:val="0"/>
                        <w:rPr>
                          <w:rFonts w:hint="default"/>
                        </w:rPr>
                      </w:pPr>
                      <w:r>
                        <w:rPr>
                          <w:rFonts w:hint="eastAsia"/>
                        </w:rPr>
                        <w:t>　　・最後まで頑張る子ども</w:t>
                      </w: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17"/>
        <w:numPr>
          <w:ilvl w:val="0"/>
          <w:numId w:val="1"/>
        </w:numPr>
        <w:ind w:leftChars="0"/>
        <w:jc w:val="left"/>
        <w:rPr>
          <w:rFonts w:hint="default"/>
        </w:rPr>
      </w:pPr>
      <w:r>
        <w:rPr>
          <w:rFonts w:hint="eastAsia"/>
        </w:rPr>
        <w:t>本年度の重点目標</w:t>
      </w:r>
    </w:p>
    <w:p>
      <w:pPr>
        <w:pStyle w:val="0"/>
        <w:jc w:val="lef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91440</wp:posOffset>
                </wp:positionH>
                <wp:positionV relativeFrom="paragraph">
                  <wp:posOffset>91440</wp:posOffset>
                </wp:positionV>
                <wp:extent cx="5305425" cy="315277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5305425" cy="315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Chars="0" w:firstLineChars="0"/>
                              <w:rPr>
                                <w:rFonts w:hint="default"/>
                              </w:rPr>
                            </w:pPr>
                          </w:p>
                          <w:p>
                            <w:pPr>
                              <w:pStyle w:val="0"/>
                              <w:ind w:leftChars="0" w:firstLineChars="0"/>
                              <w:rPr>
                                <w:rFonts w:hint="default"/>
                              </w:rPr>
                            </w:pPr>
                            <w:r>
                              <w:rPr>
                                <w:rFonts w:hint="eastAsia"/>
                              </w:rPr>
                              <w:t>◯園児が安全にのびのびと遊びに取り組むことができるような環境づくり</w:t>
                            </w:r>
                          </w:p>
                          <w:p>
                            <w:pPr>
                              <w:pStyle w:val="0"/>
                              <w:ind w:left="0" w:leftChars="0" w:hanging="420" w:hangingChars="200"/>
                              <w:rPr>
                                <w:rFonts w:hint="default"/>
                              </w:rPr>
                            </w:pPr>
                            <w:r>
                              <w:rPr>
                                <w:rFonts w:hint="eastAsia"/>
                              </w:rPr>
                              <w:t>　</w:t>
                            </w:r>
                            <w:r>
                              <w:rPr>
                                <w:rFonts w:hint="eastAsia"/>
                                <w:color w:val="000000" w:themeColor="text1"/>
                              </w:rPr>
                              <w:t>・子どもの興味や関心のあるものを大切に、子ども主体にそして安心して過ごすことができる環境づくりをする。</w:t>
                            </w:r>
                          </w:p>
                          <w:p>
                            <w:pPr>
                              <w:pStyle w:val="0"/>
                              <w:ind w:left="210" w:hanging="210" w:hangingChars="100"/>
                              <w:rPr>
                                <w:rFonts w:hint="default"/>
                              </w:rPr>
                            </w:pPr>
                            <w:r>
                              <w:rPr>
                                <w:rFonts w:hint="eastAsia"/>
                              </w:rPr>
                              <w:t>◯小学校との連携</w:t>
                            </w:r>
                          </w:p>
                          <w:p>
                            <w:pPr>
                              <w:pStyle w:val="0"/>
                              <w:ind w:left="210" w:hanging="210" w:hangingChars="100"/>
                              <w:rPr>
                                <w:rFonts w:hint="default"/>
                              </w:rPr>
                            </w:pPr>
                            <w:r>
                              <w:rPr>
                                <w:rFonts w:hint="eastAsia"/>
                              </w:rPr>
                              <w:t>　・小学校との交流を通して、安心して就学を迎えることができるようにする。</w:t>
                            </w:r>
                          </w:p>
                          <w:p>
                            <w:pPr>
                              <w:pStyle w:val="0"/>
                              <w:ind w:left="210" w:hanging="210" w:hangingChars="100"/>
                              <w:rPr>
                                <w:rFonts w:hint="default"/>
                              </w:rPr>
                            </w:pPr>
                            <w:r>
                              <w:rPr>
                                <w:rFonts w:hint="eastAsia"/>
                              </w:rPr>
                              <w:t>◯職員の資質向上</w:t>
                            </w:r>
                          </w:p>
                          <w:p>
                            <w:pPr>
                              <w:pStyle w:val="0"/>
                              <w:ind w:left="0" w:leftChars="0" w:hanging="420" w:hangingChars="200"/>
                              <w:rPr>
                                <w:rFonts w:hint="default"/>
                              </w:rPr>
                            </w:pPr>
                            <w:r>
                              <w:rPr>
                                <w:rFonts w:hint="eastAsia"/>
                              </w:rPr>
                              <w:t>　・一人一人の子ども理解を深め、子どもが安心して過ごすことができるような関わりをする。</w:t>
                            </w:r>
                          </w:p>
                          <w:p>
                            <w:pPr>
                              <w:pStyle w:val="0"/>
                              <w:ind w:left="210" w:hanging="210" w:hangingChars="100"/>
                              <w:rPr>
                                <w:rFonts w:hint="default"/>
                              </w:rPr>
                            </w:pPr>
                            <w:r>
                              <w:rPr>
                                <w:rFonts w:hint="eastAsia"/>
                              </w:rPr>
                              <w:t>◯安心安全な給食の提供及び食育活動の実践</w:t>
                            </w:r>
                          </w:p>
                          <w:p>
                            <w:pPr>
                              <w:pStyle w:val="0"/>
                              <w:ind w:left="210" w:hanging="210" w:hangingChars="100"/>
                              <w:rPr>
                                <w:rFonts w:hint="default"/>
                              </w:rPr>
                            </w:pPr>
                            <w:r>
                              <w:rPr>
                                <w:rFonts w:hint="eastAsia"/>
                              </w:rPr>
                              <w:t>　・食の安全に対する認識度を高め、安心して食べることができる給食を提供する。</w:t>
                            </w:r>
                          </w:p>
                          <w:p>
                            <w:pPr>
                              <w:pStyle w:val="0"/>
                              <w:ind w:left="210" w:hanging="210" w:hangingChars="100"/>
                              <w:rPr>
                                <w:rFonts w:hint="default"/>
                              </w:rPr>
                            </w:pPr>
                            <w:r>
                              <w:rPr>
                                <w:rFonts w:hint="eastAsia"/>
                              </w:rPr>
                              <w:t>　・栽培活動を通して、食への興味関心を高める。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2pt;mso-position-vertical-relative:text;mso-position-horizontal-relative:text;v-text-anchor:top;position:absolute;height:248.25pt;mso-wrap-distance-top:0pt;width:417.75pt;mso-wrap-distance-left:9pt;margin-left:7.2pt;z-index:3;" o:spid="_x0000_s1028" o:allowincell="t" o:allowoverlap="t" filled="t" fillcolor="#ffffff [3201]" stroked="t" strokecolor="#000000" strokeweight="0.5pt" o:spt="202" type="#_x0000_t202">
                <v:fill/>
                <v:stroke filltype="solid"/>
                <v:textbox style="layout-flow:horizontal;">
                  <w:txbxContent>
                    <w:p>
                      <w:pPr>
                        <w:pStyle w:val="0"/>
                        <w:ind w:leftChars="0" w:firstLineChars="0"/>
                        <w:rPr>
                          <w:rFonts w:hint="default"/>
                        </w:rPr>
                      </w:pPr>
                    </w:p>
                    <w:p>
                      <w:pPr>
                        <w:pStyle w:val="0"/>
                        <w:ind w:leftChars="0" w:firstLineChars="0"/>
                        <w:rPr>
                          <w:rFonts w:hint="default"/>
                        </w:rPr>
                      </w:pPr>
                      <w:r>
                        <w:rPr>
                          <w:rFonts w:hint="eastAsia"/>
                        </w:rPr>
                        <w:t>◯園児が安全にのびのびと遊びに取り組むことができるような環境づくり</w:t>
                      </w:r>
                    </w:p>
                    <w:p>
                      <w:pPr>
                        <w:pStyle w:val="0"/>
                        <w:ind w:left="0" w:leftChars="0" w:hanging="420" w:hangingChars="200"/>
                        <w:rPr>
                          <w:rFonts w:hint="default"/>
                        </w:rPr>
                      </w:pPr>
                      <w:r>
                        <w:rPr>
                          <w:rFonts w:hint="eastAsia"/>
                        </w:rPr>
                        <w:t>　</w:t>
                      </w:r>
                      <w:r>
                        <w:rPr>
                          <w:rFonts w:hint="eastAsia"/>
                          <w:color w:val="000000" w:themeColor="text1"/>
                        </w:rPr>
                        <w:t>・子どもの興味や関心のあるものを大切に、子ども主体にそして安心して過ごすことができる環境づくりをする。</w:t>
                      </w:r>
                    </w:p>
                    <w:p>
                      <w:pPr>
                        <w:pStyle w:val="0"/>
                        <w:ind w:left="210" w:hanging="210" w:hangingChars="100"/>
                        <w:rPr>
                          <w:rFonts w:hint="default"/>
                        </w:rPr>
                      </w:pPr>
                      <w:r>
                        <w:rPr>
                          <w:rFonts w:hint="eastAsia"/>
                        </w:rPr>
                        <w:t>◯小学校との連携</w:t>
                      </w:r>
                    </w:p>
                    <w:p>
                      <w:pPr>
                        <w:pStyle w:val="0"/>
                        <w:ind w:left="210" w:hanging="210" w:hangingChars="100"/>
                        <w:rPr>
                          <w:rFonts w:hint="default"/>
                        </w:rPr>
                      </w:pPr>
                      <w:r>
                        <w:rPr>
                          <w:rFonts w:hint="eastAsia"/>
                        </w:rPr>
                        <w:t>　・小学校との交流を通して、安心して就学を迎えることができるようにする。</w:t>
                      </w:r>
                    </w:p>
                    <w:p>
                      <w:pPr>
                        <w:pStyle w:val="0"/>
                        <w:ind w:left="210" w:hanging="210" w:hangingChars="100"/>
                        <w:rPr>
                          <w:rFonts w:hint="default"/>
                        </w:rPr>
                      </w:pPr>
                      <w:r>
                        <w:rPr>
                          <w:rFonts w:hint="eastAsia"/>
                        </w:rPr>
                        <w:t>◯職員の資質向上</w:t>
                      </w:r>
                    </w:p>
                    <w:p>
                      <w:pPr>
                        <w:pStyle w:val="0"/>
                        <w:ind w:left="0" w:leftChars="0" w:hanging="420" w:hangingChars="200"/>
                        <w:rPr>
                          <w:rFonts w:hint="default"/>
                        </w:rPr>
                      </w:pPr>
                      <w:r>
                        <w:rPr>
                          <w:rFonts w:hint="eastAsia"/>
                        </w:rPr>
                        <w:t>　・一人一人の子ども理解を深め、子どもが安心して過ごすことができるような関わりをする。</w:t>
                      </w:r>
                    </w:p>
                    <w:p>
                      <w:pPr>
                        <w:pStyle w:val="0"/>
                        <w:ind w:left="210" w:hanging="210" w:hangingChars="100"/>
                        <w:rPr>
                          <w:rFonts w:hint="default"/>
                        </w:rPr>
                      </w:pPr>
                      <w:r>
                        <w:rPr>
                          <w:rFonts w:hint="eastAsia"/>
                        </w:rPr>
                        <w:t>◯安心安全な給食の提供及び食育活動の実践</w:t>
                      </w:r>
                    </w:p>
                    <w:p>
                      <w:pPr>
                        <w:pStyle w:val="0"/>
                        <w:ind w:left="210" w:hanging="210" w:hangingChars="100"/>
                        <w:rPr>
                          <w:rFonts w:hint="default"/>
                        </w:rPr>
                      </w:pPr>
                      <w:r>
                        <w:rPr>
                          <w:rFonts w:hint="eastAsia"/>
                        </w:rPr>
                        <w:t>　・食の安全に対する認識度を高め、安心して食べることができる給食を提供する。</w:t>
                      </w:r>
                    </w:p>
                    <w:p>
                      <w:pPr>
                        <w:pStyle w:val="0"/>
                        <w:ind w:left="210" w:hanging="210" w:hangingChars="100"/>
                        <w:rPr>
                          <w:rFonts w:hint="default"/>
                        </w:rPr>
                      </w:pPr>
                      <w:r>
                        <w:rPr>
                          <w:rFonts w:hint="eastAsia"/>
                        </w:rPr>
                        <w:t>　・栽培活動を通して、食への興味関心を高める。</w:t>
                      </w:r>
                    </w:p>
                  </w:txbxContent>
                </v:textbox>
                <v:imagedata o:title=""/>
                <w10:wrap type="none" anchorx="text" anchory="text"/>
              </v:shape>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17"/>
        <w:numPr>
          <w:ilvl w:val="0"/>
          <w:numId w:val="1"/>
        </w:numPr>
        <w:ind w:leftChars="0"/>
        <w:jc w:val="left"/>
        <w:rPr>
          <w:rFonts w:hint="default"/>
        </w:rPr>
      </w:pPr>
      <w:r>
        <w:rPr>
          <w:rFonts w:hint="eastAsia"/>
        </w:rPr>
        <w:t>園評価の個別評価</w:t>
      </w:r>
    </w:p>
    <w:p>
      <w:pPr>
        <w:pStyle w:val="17"/>
        <w:numPr>
          <w:numId w:val="0"/>
        </w:numPr>
        <w:ind w:left="720" w:leftChars="0" w:firstLine="0" w:firstLineChars="0"/>
        <w:jc w:val="left"/>
        <w:rPr>
          <w:rFonts w:hint="default"/>
        </w:rPr>
      </w:pPr>
    </w:p>
    <w:tbl>
      <w:tblPr>
        <w:tblStyle w:val="20"/>
        <w:tblW w:w="8702" w:type="dxa"/>
        <w:tblInd w:w="0" w:type="dxa"/>
        <w:tblLayout w:type="fixed"/>
        <w:tblLook w:firstRow="1" w:lastRow="0" w:firstColumn="1" w:lastColumn="0" w:noHBand="0" w:noVBand="1" w:val="04A0"/>
      </w:tblPr>
      <w:tblGrid>
        <w:gridCol w:w="2745"/>
        <w:gridCol w:w="4575"/>
        <w:gridCol w:w="1382"/>
      </w:tblGrid>
      <w:tr>
        <w:trPr>
          <w:trHeight w:val="630" w:hRule="atLeast"/>
        </w:trPr>
        <w:tc>
          <w:tcPr>
            <w:tcW w:w="2745" w:type="dxa"/>
            <w:vAlign w:val="top"/>
          </w:tcPr>
          <w:p>
            <w:pPr>
              <w:pStyle w:val="0"/>
              <w:spacing w:line="480" w:lineRule="auto"/>
              <w:jc w:val="center"/>
              <w:rPr>
                <w:rFonts w:hint="default"/>
              </w:rPr>
            </w:pPr>
            <w:r>
              <w:rPr>
                <w:rFonts w:hint="eastAsia"/>
              </w:rPr>
              <w:t>評価指標</w:t>
            </w:r>
          </w:p>
        </w:tc>
        <w:tc>
          <w:tcPr>
            <w:tcW w:w="4575" w:type="dxa"/>
            <w:vAlign w:val="top"/>
          </w:tcPr>
          <w:p>
            <w:pPr>
              <w:pStyle w:val="0"/>
              <w:spacing w:line="480" w:lineRule="auto"/>
              <w:jc w:val="center"/>
              <w:rPr>
                <w:rFonts w:hint="default"/>
              </w:rPr>
            </w:pPr>
            <w:r>
              <w:rPr>
                <w:rFonts w:hint="eastAsia"/>
              </w:rPr>
              <w:t>考　察</w:t>
            </w:r>
          </w:p>
        </w:tc>
        <w:tc>
          <w:tcPr>
            <w:tcW w:w="1382" w:type="dxa"/>
            <w:vAlign w:val="top"/>
          </w:tcPr>
          <w:p>
            <w:pPr>
              <w:pStyle w:val="0"/>
              <w:spacing w:line="480" w:lineRule="auto"/>
              <w:jc w:val="center"/>
              <w:rPr>
                <w:rFonts w:hint="default"/>
              </w:rPr>
            </w:pPr>
            <w:r>
              <w:rPr>
                <w:rFonts w:hint="eastAsia"/>
              </w:rPr>
              <w:t>園総合評価</w:t>
            </w:r>
          </w:p>
        </w:tc>
      </w:tr>
      <w:tr>
        <w:trPr>
          <w:trHeight w:val="795" w:hRule="atLeast"/>
        </w:trPr>
        <w:tc>
          <w:tcPr>
            <w:tcW w:w="2745" w:type="dxa"/>
            <w:vAlign w:val="top"/>
          </w:tcPr>
          <w:p>
            <w:pPr>
              <w:pStyle w:val="0"/>
              <w:spacing w:line="480" w:lineRule="auto"/>
              <w:jc w:val="left"/>
              <w:rPr>
                <w:rFonts w:hint="default"/>
                <w:color w:val="FF0000"/>
              </w:rPr>
            </w:pPr>
            <w:r>
              <w:rPr>
                <w:rFonts w:hint="eastAsia"/>
                <w:color w:val="auto"/>
              </w:rPr>
              <w:t>教育課程・指導計画</w:t>
            </w:r>
          </w:p>
        </w:tc>
        <w:tc>
          <w:tcPr>
            <w:tcW w:w="4575" w:type="dxa"/>
            <w:vAlign w:val="top"/>
          </w:tcPr>
          <w:p>
            <w:pPr>
              <w:pStyle w:val="0"/>
              <w:jc w:val="left"/>
              <w:rPr>
                <w:rFonts w:hint="default"/>
              </w:rPr>
            </w:pPr>
            <w:r>
              <w:rPr>
                <w:rFonts w:hint="eastAsia"/>
              </w:rPr>
              <w:t>園の目標や全体的な計画に基づき、指導計画を立て保育実践に努めることができた。</w:t>
            </w:r>
          </w:p>
        </w:tc>
        <w:tc>
          <w:tcPr>
            <w:tcW w:w="1382" w:type="dxa"/>
            <w:vAlign w:val="center"/>
          </w:tcPr>
          <w:p>
            <w:pPr>
              <w:pStyle w:val="0"/>
              <w:jc w:val="center"/>
              <w:rPr>
                <w:rFonts w:hint="default"/>
              </w:rPr>
            </w:pPr>
            <w:r>
              <w:rPr>
                <w:rFonts w:hint="eastAsia"/>
              </w:rPr>
              <w:t>３</w:t>
            </w:r>
          </w:p>
        </w:tc>
      </w:tr>
      <w:tr>
        <w:trPr>
          <w:trHeight w:val="729" w:hRule="atLeast"/>
        </w:trPr>
        <w:tc>
          <w:tcPr>
            <w:tcW w:w="2745" w:type="dxa"/>
            <w:vAlign w:val="top"/>
          </w:tcPr>
          <w:p>
            <w:pPr>
              <w:pStyle w:val="0"/>
              <w:spacing w:line="480" w:lineRule="auto"/>
              <w:jc w:val="left"/>
              <w:rPr>
                <w:rFonts w:hint="default"/>
                <w:color w:val="auto"/>
              </w:rPr>
            </w:pPr>
            <w:r>
              <w:rPr>
                <w:rFonts w:hint="eastAsia"/>
                <w:color w:val="auto"/>
              </w:rPr>
              <w:t>行事</w:t>
            </w:r>
          </w:p>
        </w:tc>
        <w:tc>
          <w:tcPr>
            <w:tcW w:w="4575" w:type="dxa"/>
            <w:vAlign w:val="top"/>
          </w:tcPr>
          <w:p>
            <w:pPr>
              <w:pStyle w:val="0"/>
              <w:jc w:val="left"/>
              <w:rPr>
                <w:rFonts w:hint="default"/>
              </w:rPr>
            </w:pPr>
            <w:r>
              <w:rPr>
                <w:rFonts w:hint="eastAsia"/>
              </w:rPr>
              <w:t>コロナのの位置付けが変わったことで、行事を行えるようになり、例年通り行える参加方法を考え工夫した。</w:t>
            </w:r>
          </w:p>
        </w:tc>
        <w:tc>
          <w:tcPr>
            <w:tcW w:w="1382" w:type="dxa"/>
            <w:vAlign w:val="center"/>
          </w:tcPr>
          <w:p>
            <w:pPr>
              <w:pStyle w:val="0"/>
              <w:jc w:val="center"/>
              <w:rPr>
                <w:rFonts w:hint="default"/>
              </w:rPr>
            </w:pPr>
            <w:r>
              <w:rPr>
                <w:rFonts w:hint="eastAsia"/>
              </w:rPr>
              <w:t>３</w:t>
            </w:r>
          </w:p>
        </w:tc>
      </w:tr>
      <w:tr>
        <w:trPr>
          <w:trHeight w:val="730" w:hRule="atLeast"/>
        </w:trPr>
        <w:tc>
          <w:tcPr>
            <w:tcW w:w="2745" w:type="dxa"/>
            <w:vAlign w:val="top"/>
          </w:tcPr>
          <w:p>
            <w:pPr>
              <w:pStyle w:val="0"/>
              <w:spacing w:line="480" w:lineRule="auto"/>
              <w:jc w:val="left"/>
              <w:rPr>
                <w:rFonts w:hint="default"/>
                <w:color w:val="auto"/>
              </w:rPr>
            </w:pPr>
            <w:r>
              <w:rPr>
                <w:rFonts w:hint="eastAsia"/>
                <w:color w:val="auto"/>
              </w:rPr>
              <w:t>組織・運営</w:t>
            </w:r>
          </w:p>
        </w:tc>
        <w:tc>
          <w:tcPr>
            <w:tcW w:w="4575" w:type="dxa"/>
            <w:vAlign w:val="top"/>
          </w:tcPr>
          <w:p>
            <w:pPr>
              <w:pStyle w:val="0"/>
              <w:jc w:val="left"/>
              <w:rPr>
                <w:rFonts w:hint="default"/>
              </w:rPr>
            </w:pPr>
            <w:r>
              <w:rPr>
                <w:rFonts w:hint="eastAsia"/>
              </w:rPr>
              <w:t>職務分担表を基に、協力しながら園の運営に関わっている。</w:t>
            </w:r>
          </w:p>
        </w:tc>
        <w:tc>
          <w:tcPr>
            <w:tcW w:w="1382" w:type="dxa"/>
            <w:vAlign w:val="center"/>
          </w:tcPr>
          <w:p>
            <w:pPr>
              <w:pStyle w:val="0"/>
              <w:jc w:val="center"/>
              <w:rPr>
                <w:rFonts w:hint="default"/>
              </w:rPr>
            </w:pPr>
            <w:r>
              <w:rPr>
                <w:rFonts w:hint="eastAsia"/>
              </w:rPr>
              <w:t>２</w:t>
            </w:r>
          </w:p>
        </w:tc>
      </w:tr>
      <w:tr>
        <w:trPr>
          <w:trHeight w:val="730" w:hRule="atLeast"/>
        </w:trPr>
        <w:tc>
          <w:tcPr>
            <w:tcW w:w="2745" w:type="dxa"/>
            <w:vAlign w:val="top"/>
          </w:tcPr>
          <w:p>
            <w:pPr>
              <w:pStyle w:val="0"/>
              <w:spacing w:line="480" w:lineRule="auto"/>
              <w:jc w:val="left"/>
              <w:rPr>
                <w:rFonts w:hint="default"/>
                <w:color w:val="auto"/>
              </w:rPr>
            </w:pPr>
            <w:r>
              <w:rPr>
                <w:rFonts w:hint="eastAsia"/>
                <w:color w:val="auto"/>
              </w:rPr>
              <w:t>学級経営</w:t>
            </w:r>
          </w:p>
        </w:tc>
        <w:tc>
          <w:tcPr>
            <w:tcW w:w="4575" w:type="dxa"/>
            <w:vAlign w:val="top"/>
          </w:tcPr>
          <w:p>
            <w:pPr>
              <w:pStyle w:val="0"/>
              <w:jc w:val="left"/>
              <w:rPr>
                <w:rFonts w:hint="default"/>
              </w:rPr>
            </w:pPr>
            <w:r>
              <w:rPr>
                <w:rFonts w:hint="eastAsia"/>
              </w:rPr>
              <w:t>子ども一人一人の発達を理解し、環境を整えながら、子ども達が自己発揮できる場を作るようにしている。</w:t>
            </w:r>
          </w:p>
        </w:tc>
        <w:tc>
          <w:tcPr>
            <w:tcW w:w="1382" w:type="dxa"/>
            <w:vAlign w:val="center"/>
          </w:tcPr>
          <w:p>
            <w:pPr>
              <w:pStyle w:val="0"/>
              <w:jc w:val="center"/>
              <w:rPr>
                <w:rFonts w:hint="default"/>
              </w:rPr>
            </w:pPr>
            <w:r>
              <w:rPr>
                <w:rFonts w:hint="eastAsia"/>
              </w:rPr>
              <w:t>３</w:t>
            </w:r>
          </w:p>
        </w:tc>
      </w:tr>
      <w:tr>
        <w:trPr>
          <w:trHeight w:val="730" w:hRule="atLeast"/>
        </w:trPr>
        <w:tc>
          <w:tcPr>
            <w:tcW w:w="2745" w:type="dxa"/>
            <w:vAlign w:val="top"/>
          </w:tcPr>
          <w:p>
            <w:pPr>
              <w:pStyle w:val="0"/>
              <w:spacing w:line="480" w:lineRule="auto"/>
              <w:jc w:val="left"/>
              <w:rPr>
                <w:rFonts w:hint="default"/>
                <w:color w:val="auto"/>
              </w:rPr>
            </w:pPr>
            <w:r>
              <w:rPr>
                <w:rFonts w:hint="eastAsia"/>
                <w:color w:val="auto"/>
              </w:rPr>
              <w:t>特別支援教育</w:t>
            </w:r>
          </w:p>
        </w:tc>
        <w:tc>
          <w:tcPr>
            <w:tcW w:w="4575" w:type="dxa"/>
            <w:vAlign w:val="top"/>
          </w:tcPr>
          <w:p>
            <w:pPr>
              <w:pStyle w:val="0"/>
              <w:jc w:val="left"/>
              <w:rPr>
                <w:rFonts w:hint="default"/>
              </w:rPr>
            </w:pPr>
            <w:r>
              <w:rPr>
                <w:rFonts w:hint="eastAsia"/>
              </w:rPr>
              <w:t>家庭や関係機関との連携を図り、支援を要する子ども理解や対応に努めた。</w:t>
            </w:r>
          </w:p>
        </w:tc>
        <w:tc>
          <w:tcPr>
            <w:tcW w:w="1382" w:type="dxa"/>
            <w:vAlign w:val="center"/>
          </w:tcPr>
          <w:p>
            <w:pPr>
              <w:pStyle w:val="0"/>
              <w:jc w:val="center"/>
              <w:rPr>
                <w:rFonts w:hint="default"/>
              </w:rPr>
            </w:pPr>
            <w:r>
              <w:rPr>
                <w:rFonts w:hint="eastAsia"/>
              </w:rPr>
              <w:t>４</w:t>
            </w:r>
          </w:p>
        </w:tc>
      </w:tr>
      <w:tr>
        <w:trPr>
          <w:trHeight w:val="473" w:hRule="atLeast"/>
        </w:trPr>
        <w:tc>
          <w:tcPr>
            <w:tcW w:w="2745" w:type="dxa"/>
            <w:vAlign w:val="top"/>
          </w:tcPr>
          <w:p>
            <w:pPr>
              <w:pStyle w:val="0"/>
              <w:spacing w:line="480" w:lineRule="auto"/>
              <w:jc w:val="left"/>
              <w:rPr>
                <w:rFonts w:hint="default"/>
                <w:color w:val="auto"/>
              </w:rPr>
            </w:pPr>
            <w:r>
              <w:rPr>
                <w:rFonts w:hint="eastAsia"/>
                <w:color w:val="auto"/>
              </w:rPr>
              <w:t>安全管理・保健指導</w:t>
            </w:r>
          </w:p>
        </w:tc>
        <w:tc>
          <w:tcPr>
            <w:tcW w:w="4575" w:type="dxa"/>
            <w:vAlign w:val="top"/>
          </w:tcPr>
          <w:p>
            <w:pPr>
              <w:pStyle w:val="0"/>
              <w:jc w:val="left"/>
              <w:rPr>
                <w:rFonts w:hint="default"/>
              </w:rPr>
            </w:pPr>
            <w:r>
              <w:rPr>
                <w:rFonts w:hint="eastAsia"/>
              </w:rPr>
              <w:t>毎月安全点検を行い安全管理に努めた。感染予防対策では保護者の協力を得ながら年齢に合わせて指導を行った。</w:t>
            </w:r>
          </w:p>
        </w:tc>
        <w:tc>
          <w:tcPr>
            <w:tcW w:w="1382" w:type="dxa"/>
            <w:vAlign w:val="center"/>
          </w:tcPr>
          <w:p>
            <w:pPr>
              <w:pStyle w:val="0"/>
              <w:jc w:val="center"/>
              <w:rPr>
                <w:rFonts w:hint="default"/>
              </w:rPr>
            </w:pPr>
            <w:r>
              <w:rPr>
                <w:rFonts w:hint="eastAsia"/>
              </w:rPr>
              <w:t>４</w:t>
            </w:r>
          </w:p>
        </w:tc>
      </w:tr>
      <w:tr>
        <w:trPr>
          <w:trHeight w:val="600" w:hRule="atLeast"/>
        </w:trPr>
        <w:tc>
          <w:tcPr>
            <w:tcW w:w="2745" w:type="dxa"/>
            <w:vAlign w:val="top"/>
          </w:tcPr>
          <w:p>
            <w:pPr>
              <w:pStyle w:val="0"/>
              <w:spacing w:line="480" w:lineRule="auto"/>
              <w:jc w:val="left"/>
              <w:rPr>
                <w:rFonts w:hint="default"/>
                <w:color w:val="auto"/>
              </w:rPr>
            </w:pPr>
            <w:r>
              <w:rPr>
                <w:rFonts w:hint="eastAsia"/>
                <w:color w:val="auto"/>
              </w:rPr>
              <w:t>研修（資質向上）</w:t>
            </w:r>
          </w:p>
        </w:tc>
        <w:tc>
          <w:tcPr>
            <w:tcW w:w="4575" w:type="dxa"/>
            <w:vAlign w:val="top"/>
          </w:tcPr>
          <w:p>
            <w:pPr>
              <w:pStyle w:val="0"/>
              <w:rPr>
                <w:rFonts w:hint="default"/>
              </w:rPr>
            </w:pPr>
            <w:r>
              <w:rPr>
                <w:rFonts w:hint="eastAsia"/>
              </w:rPr>
              <w:t>積極的に研修会に参加し、園内でも知識習得のために研修を行い、資質向上に努めた。</w:t>
            </w:r>
          </w:p>
        </w:tc>
        <w:tc>
          <w:tcPr>
            <w:tcW w:w="1382" w:type="dxa"/>
            <w:vAlign w:val="center"/>
          </w:tcPr>
          <w:p>
            <w:pPr>
              <w:pStyle w:val="0"/>
              <w:jc w:val="center"/>
              <w:rPr>
                <w:rFonts w:hint="default"/>
              </w:rPr>
            </w:pPr>
            <w:r>
              <w:rPr>
                <w:rFonts w:hint="eastAsia"/>
              </w:rPr>
              <w:t>３</w:t>
            </w:r>
          </w:p>
        </w:tc>
      </w:tr>
      <w:tr>
        <w:trPr>
          <w:trHeight w:val="730" w:hRule="atLeast"/>
        </w:trPr>
        <w:tc>
          <w:tcPr>
            <w:tcW w:w="2745" w:type="dxa"/>
            <w:vAlign w:val="top"/>
          </w:tcPr>
          <w:p>
            <w:pPr>
              <w:pStyle w:val="0"/>
              <w:spacing w:line="480" w:lineRule="auto"/>
              <w:jc w:val="left"/>
              <w:rPr>
                <w:rFonts w:hint="default"/>
                <w:color w:val="auto"/>
              </w:rPr>
            </w:pPr>
            <w:r>
              <w:rPr>
                <w:rFonts w:hint="eastAsia"/>
                <w:color w:val="auto"/>
                <w:spacing w:val="0"/>
                <w:w w:val="68"/>
                <w:kern w:val="0"/>
                <w:fitText w:val="2160" w:id="1"/>
              </w:rPr>
              <w:t>情報提供・保護者・地域との連</w:t>
            </w:r>
            <w:r>
              <w:rPr>
                <w:rFonts w:hint="eastAsia"/>
                <w:color w:val="auto"/>
                <w:spacing w:val="9"/>
                <w:w w:val="68"/>
                <w:kern w:val="0"/>
                <w:fitText w:val="2160" w:id="1"/>
              </w:rPr>
              <w:t>携</w:t>
            </w:r>
          </w:p>
        </w:tc>
        <w:tc>
          <w:tcPr>
            <w:tcW w:w="4575" w:type="dxa"/>
            <w:vAlign w:val="top"/>
          </w:tcPr>
          <w:p>
            <w:pPr>
              <w:pStyle w:val="0"/>
              <w:jc w:val="left"/>
              <w:rPr>
                <w:rFonts w:hint="default"/>
              </w:rPr>
            </w:pPr>
            <w:r>
              <w:rPr>
                <w:rFonts w:hint="eastAsia"/>
              </w:rPr>
              <w:t>保護者への情報提供は、連絡帳・園だより・ウサギメールで発信している。地域の方との連携は、学校</w:t>
            </w:r>
            <w:r>
              <w:rPr>
                <w:rFonts w:hint="eastAsia"/>
                <w:color w:val="auto"/>
              </w:rPr>
              <w:t>ボランティアの方や行事等で関わりがもてた。</w:t>
            </w:r>
          </w:p>
        </w:tc>
        <w:tc>
          <w:tcPr>
            <w:tcW w:w="1382" w:type="dxa"/>
            <w:vAlign w:val="center"/>
          </w:tcPr>
          <w:p>
            <w:pPr>
              <w:pStyle w:val="0"/>
              <w:jc w:val="center"/>
              <w:rPr>
                <w:rFonts w:hint="default"/>
              </w:rPr>
            </w:pPr>
            <w:r>
              <w:rPr>
                <w:rFonts w:hint="eastAsia"/>
              </w:rPr>
              <w:t>２</w:t>
            </w:r>
          </w:p>
        </w:tc>
      </w:tr>
      <w:tr>
        <w:trPr>
          <w:trHeight w:val="483" w:hRule="atLeast"/>
        </w:trPr>
        <w:tc>
          <w:tcPr>
            <w:tcW w:w="2745" w:type="dxa"/>
            <w:vAlign w:val="top"/>
          </w:tcPr>
          <w:p>
            <w:pPr>
              <w:pStyle w:val="0"/>
              <w:spacing w:line="480" w:lineRule="auto"/>
              <w:jc w:val="left"/>
              <w:rPr>
                <w:rFonts w:hint="default"/>
                <w:color w:val="auto"/>
              </w:rPr>
            </w:pPr>
            <w:r>
              <w:rPr>
                <w:rFonts w:hint="eastAsia"/>
                <w:color w:val="auto"/>
              </w:rPr>
              <w:t>小学校との接続・連携</w:t>
            </w:r>
          </w:p>
        </w:tc>
        <w:tc>
          <w:tcPr>
            <w:tcW w:w="4575" w:type="dxa"/>
            <w:vAlign w:val="top"/>
          </w:tcPr>
          <w:p>
            <w:pPr>
              <w:pStyle w:val="0"/>
              <w:jc w:val="left"/>
              <w:rPr>
                <w:rFonts w:hint="default"/>
              </w:rPr>
            </w:pPr>
            <w:r>
              <w:rPr>
                <w:rFonts w:hint="eastAsia"/>
              </w:rPr>
              <w:t>交流会や保小会議の中で、就学に向けての情報共有ができた。</w:t>
            </w:r>
          </w:p>
        </w:tc>
        <w:tc>
          <w:tcPr>
            <w:tcW w:w="1382" w:type="dxa"/>
            <w:vAlign w:val="center"/>
          </w:tcPr>
          <w:p>
            <w:pPr>
              <w:pStyle w:val="0"/>
              <w:jc w:val="center"/>
              <w:rPr>
                <w:rFonts w:hint="default"/>
              </w:rPr>
            </w:pPr>
            <w:r>
              <w:rPr>
                <w:rFonts w:hint="eastAsia"/>
              </w:rPr>
              <w:t>３</w:t>
            </w:r>
          </w:p>
        </w:tc>
      </w:tr>
      <w:tr>
        <w:trPr>
          <w:trHeight w:val="771" w:hRule="atLeast"/>
        </w:trPr>
        <w:tc>
          <w:tcPr>
            <w:tcW w:w="2745" w:type="dxa"/>
            <w:vAlign w:val="top"/>
          </w:tcPr>
          <w:p>
            <w:pPr>
              <w:pStyle w:val="0"/>
              <w:spacing w:line="480" w:lineRule="auto"/>
              <w:jc w:val="left"/>
              <w:rPr>
                <w:rFonts w:hint="default"/>
                <w:color w:val="auto"/>
              </w:rPr>
            </w:pPr>
            <w:r>
              <w:rPr>
                <w:rFonts w:hint="eastAsia"/>
                <w:color w:val="auto"/>
              </w:rPr>
              <w:t>子育て支援</w:t>
            </w:r>
          </w:p>
        </w:tc>
        <w:tc>
          <w:tcPr>
            <w:tcW w:w="4575" w:type="dxa"/>
            <w:vAlign w:val="top"/>
          </w:tcPr>
          <w:p>
            <w:pPr>
              <w:pStyle w:val="0"/>
              <w:jc w:val="left"/>
              <w:rPr>
                <w:rFonts w:hint="default"/>
              </w:rPr>
            </w:pPr>
            <w:r>
              <w:rPr>
                <w:rFonts w:hint="eastAsia"/>
              </w:rPr>
              <w:t>送迎時や懇談での話を保護者の思いに沿って丁寧に聞き、寄り添うようにした。</w:t>
            </w:r>
          </w:p>
        </w:tc>
        <w:tc>
          <w:tcPr>
            <w:tcW w:w="1382" w:type="dxa"/>
            <w:vAlign w:val="center"/>
          </w:tcPr>
          <w:p>
            <w:pPr>
              <w:pStyle w:val="0"/>
              <w:jc w:val="center"/>
              <w:rPr>
                <w:rFonts w:hint="default"/>
              </w:rPr>
            </w:pPr>
            <w:r>
              <w:rPr>
                <w:rFonts w:hint="eastAsia"/>
              </w:rPr>
              <w:t>３</w:t>
            </w:r>
          </w:p>
        </w:tc>
      </w:tr>
      <w:tr>
        <w:trPr>
          <w:trHeight w:val="660" w:hRule="atLeast"/>
        </w:trPr>
        <w:tc>
          <w:tcPr>
            <w:tcW w:w="2745" w:type="dxa"/>
            <w:vAlign w:val="top"/>
          </w:tcPr>
          <w:p>
            <w:pPr>
              <w:pStyle w:val="0"/>
              <w:spacing w:line="480" w:lineRule="auto"/>
              <w:jc w:val="left"/>
              <w:rPr>
                <w:rFonts w:hint="default"/>
                <w:color w:val="auto"/>
              </w:rPr>
            </w:pPr>
            <w:r>
              <w:rPr>
                <w:rFonts w:hint="eastAsia"/>
                <w:color w:val="auto"/>
              </w:rPr>
              <w:t>食育の推進（給食）</w:t>
            </w:r>
          </w:p>
        </w:tc>
        <w:tc>
          <w:tcPr>
            <w:tcW w:w="4575" w:type="dxa"/>
            <w:vAlign w:val="top"/>
          </w:tcPr>
          <w:p>
            <w:pPr>
              <w:pStyle w:val="0"/>
              <w:rPr>
                <w:rFonts w:hint="default"/>
              </w:rPr>
            </w:pPr>
            <w:r>
              <w:rPr>
                <w:rFonts w:hint="eastAsia"/>
              </w:rPr>
              <w:t>園で育て収穫した食材を献立に取り入れることで、食への興味が広がり楽しみに食べることができた。</w:t>
            </w:r>
          </w:p>
        </w:tc>
        <w:tc>
          <w:tcPr>
            <w:tcW w:w="1382" w:type="dxa"/>
            <w:vAlign w:val="center"/>
          </w:tcPr>
          <w:p>
            <w:pPr>
              <w:pStyle w:val="0"/>
              <w:jc w:val="center"/>
              <w:rPr>
                <w:rFonts w:hint="default"/>
              </w:rPr>
            </w:pPr>
            <w:r>
              <w:rPr>
                <w:rFonts w:hint="eastAsia"/>
              </w:rPr>
              <w:t>４</w:t>
            </w:r>
          </w:p>
        </w:tc>
      </w:tr>
      <w:tr>
        <w:trPr>
          <w:trHeight w:val="784" w:hRule="atLeast"/>
        </w:trPr>
        <w:tc>
          <w:tcPr>
            <w:tcW w:w="2745" w:type="dxa"/>
            <w:vAlign w:val="top"/>
          </w:tcPr>
          <w:p>
            <w:pPr>
              <w:pStyle w:val="0"/>
              <w:spacing w:line="480" w:lineRule="auto"/>
              <w:jc w:val="left"/>
              <w:rPr>
                <w:rFonts w:hint="default"/>
                <w:color w:val="auto"/>
              </w:rPr>
            </w:pPr>
            <w:r>
              <w:rPr>
                <w:rFonts w:hint="eastAsia"/>
                <w:color w:val="auto"/>
              </w:rPr>
              <w:t>食事の提供（調理）</w:t>
            </w:r>
          </w:p>
        </w:tc>
        <w:tc>
          <w:tcPr>
            <w:tcW w:w="4575" w:type="dxa"/>
            <w:vAlign w:val="top"/>
          </w:tcPr>
          <w:p>
            <w:pPr>
              <w:pStyle w:val="0"/>
              <w:rPr>
                <w:rFonts w:hint="default"/>
              </w:rPr>
            </w:pPr>
            <w:r>
              <w:rPr>
                <w:rFonts w:hint="eastAsia"/>
              </w:rPr>
              <w:t>給食調理が衛生的かつ安全に行われるように、食中毒や感染症の予防に努めた。</w:t>
            </w:r>
          </w:p>
        </w:tc>
        <w:tc>
          <w:tcPr>
            <w:tcW w:w="1382" w:type="dxa"/>
            <w:vAlign w:val="center"/>
          </w:tcPr>
          <w:p>
            <w:pPr>
              <w:pStyle w:val="0"/>
              <w:jc w:val="center"/>
              <w:rPr>
                <w:rFonts w:hint="default"/>
              </w:rPr>
            </w:pPr>
            <w:r>
              <w:rPr>
                <w:rFonts w:hint="eastAsia"/>
              </w:rPr>
              <w:t>４</w:t>
            </w:r>
          </w:p>
        </w:tc>
      </w:tr>
    </w:tbl>
    <w:p>
      <w:pPr>
        <w:pStyle w:val="0"/>
        <w:jc w:val="left"/>
        <w:rPr>
          <w:rFonts w:hint="default"/>
        </w:rPr>
      </w:pPr>
    </w:p>
    <w:p>
      <w:pPr>
        <w:pStyle w:val="0"/>
        <w:jc w:val="left"/>
        <w:rPr>
          <w:rFonts w:hint="default"/>
        </w:rPr>
      </w:pPr>
      <w:bookmarkStart w:id="0" w:name="_GoBack"/>
      <w:bookmarkEnd w:id="0"/>
      <w:r>
        <w:rPr>
          <w:rFonts w:hint="eastAsia"/>
        </w:rPr>
        <w:t>４．その他必要な評価</w:t>
      </w:r>
    </w:p>
    <w:p>
      <w:pPr>
        <w:pStyle w:val="0"/>
        <w:jc w:val="left"/>
        <w:rPr>
          <w:rFonts w:hint="default"/>
        </w:rPr>
      </w:pPr>
    </w:p>
    <w:tbl>
      <w:tblPr>
        <w:tblStyle w:val="20"/>
        <w:tblpPr w:leftFromText="0" w:rightFromText="0" w:topFromText="0" w:bottomFromText="0" w:vertAnchor="text" w:horzAnchor="margin" w:tblpX="163" w:tblpY="75"/>
        <w:tblOverlap w:val="never"/>
        <w:tblW w:w="8702" w:type="dxa"/>
        <w:tblLayout w:type="fixed"/>
        <w:tblLook w:firstRow="1" w:lastRow="0" w:firstColumn="1" w:lastColumn="0" w:noHBand="0" w:noVBand="1" w:val="04A0"/>
      </w:tblPr>
      <w:tblGrid>
        <w:gridCol w:w="2700"/>
        <w:gridCol w:w="4680"/>
        <w:gridCol w:w="1322"/>
      </w:tblGrid>
      <w:tr>
        <w:trPr>
          <w:trHeight w:val="540" w:hRule="atLeast"/>
        </w:trPr>
        <w:tc>
          <w:tcPr>
            <w:tcW w:w="2700" w:type="dxa"/>
            <w:vAlign w:val="top"/>
          </w:tcPr>
          <w:p>
            <w:pPr>
              <w:pStyle w:val="0"/>
              <w:spacing w:line="480" w:lineRule="auto"/>
              <w:jc w:val="left"/>
              <w:rPr>
                <w:rFonts w:hint="default"/>
              </w:rPr>
            </w:pPr>
            <w:r>
              <w:rPr>
                <w:rFonts w:hint="eastAsia"/>
              </w:rPr>
              <w:t>評価指標</w:t>
            </w:r>
          </w:p>
        </w:tc>
        <w:tc>
          <w:tcPr>
            <w:tcW w:w="4680" w:type="dxa"/>
            <w:vAlign w:val="top"/>
          </w:tcPr>
          <w:p>
            <w:pPr>
              <w:pStyle w:val="0"/>
              <w:spacing w:line="480" w:lineRule="auto"/>
              <w:jc w:val="center"/>
              <w:rPr>
                <w:rFonts w:hint="default"/>
              </w:rPr>
            </w:pPr>
            <w:r>
              <w:rPr>
                <w:rFonts w:hint="eastAsia"/>
              </w:rPr>
              <w:t>考　察</w:t>
            </w:r>
          </w:p>
        </w:tc>
        <w:tc>
          <w:tcPr>
            <w:tcW w:w="1322" w:type="dxa"/>
            <w:vAlign w:val="top"/>
          </w:tcPr>
          <w:p>
            <w:pPr>
              <w:pStyle w:val="0"/>
              <w:spacing w:line="480" w:lineRule="auto"/>
              <w:jc w:val="left"/>
              <w:rPr>
                <w:rFonts w:hint="default"/>
              </w:rPr>
            </w:pPr>
            <w:r>
              <w:rPr>
                <w:rFonts w:hint="eastAsia"/>
              </w:rPr>
              <w:t>園総合評価</w:t>
            </w:r>
          </w:p>
        </w:tc>
      </w:tr>
      <w:tr>
        <w:trPr>
          <w:trHeight w:val="614" w:hRule="atLeast"/>
        </w:trPr>
        <w:tc>
          <w:tcPr>
            <w:tcW w:w="2700" w:type="dxa"/>
            <w:vAlign w:val="top"/>
          </w:tcPr>
          <w:p>
            <w:pPr>
              <w:pStyle w:val="0"/>
              <w:spacing w:line="480" w:lineRule="auto"/>
              <w:jc w:val="left"/>
              <w:rPr>
                <w:rFonts w:hint="default"/>
              </w:rPr>
            </w:pPr>
          </w:p>
        </w:tc>
        <w:tc>
          <w:tcPr>
            <w:tcW w:w="4680" w:type="dxa"/>
            <w:vAlign w:val="top"/>
          </w:tcPr>
          <w:p>
            <w:pPr>
              <w:pStyle w:val="0"/>
              <w:rPr>
                <w:rFonts w:hint="default"/>
              </w:rPr>
            </w:pPr>
          </w:p>
        </w:tc>
        <w:tc>
          <w:tcPr>
            <w:tcW w:w="1322" w:type="dxa"/>
            <w:vAlign w:val="center"/>
          </w:tcPr>
          <w:p>
            <w:pPr>
              <w:pStyle w:val="0"/>
              <w:rPr>
                <w:rFonts w:hint="default"/>
              </w:rPr>
            </w:pPr>
            <w:r>
              <w:rPr>
                <w:rFonts w:hint="eastAsia"/>
              </w:rPr>
              <w:t>　</w:t>
            </w: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５．本年度の重点目標及び総合的な評価結果の考察等</w:t>
      </w:r>
    </w:p>
    <w:p>
      <w:pPr>
        <w:pStyle w:val="0"/>
        <w:numPr>
          <w:numId w:val="0"/>
        </w:numPr>
        <w:ind w:left="0" w:leftChars="0" w:firstLineChars="0"/>
        <w:jc w:val="left"/>
        <w:rPr>
          <w:rFonts w:hint="default"/>
        </w:rPr>
      </w:pPr>
    </w:p>
    <w:p>
      <w:pPr>
        <w:pStyle w:val="0"/>
        <w:jc w:val="left"/>
        <w:rPr>
          <w:rFonts w:hint="default"/>
          <w:sz w:val="24"/>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91440</wp:posOffset>
                </wp:positionH>
                <wp:positionV relativeFrom="paragraph">
                  <wp:posOffset>12700</wp:posOffset>
                </wp:positionV>
                <wp:extent cx="5476875" cy="2971800"/>
                <wp:effectExtent l="635" t="635" r="29845" b="10795"/>
                <wp:wrapNone/>
                <wp:docPr id="1029" name="テキスト ボックス 4"/>
                <a:graphic xmlns:a="http://schemas.openxmlformats.org/drawingml/2006/main">
                  <a:graphicData uri="http://schemas.microsoft.com/office/word/2010/wordprocessingShape">
                    <wps:wsp>
                      <wps:cNvPr id="1029" name="テキスト ボックス 4"/>
                      <wps:cNvSpPr txBox="1"/>
                      <wps:spPr>
                        <a:xfrm>
                          <a:off x="0" y="0"/>
                          <a:ext cx="5476875"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10" w:hanging="210" w:hangingChars="100"/>
                              <w:rPr>
                                <w:rFonts w:hint="default"/>
                              </w:rPr>
                            </w:pPr>
                            <w:r>
                              <w:rPr>
                                <w:rFonts w:hint="eastAsia"/>
                                <w:color w:val="000000" w:themeColor="text1"/>
                              </w:rPr>
                              <w:t>・一人一人の子どもの思いを受け止め、寄り添いながらのびのびと遊ぶことができるように、人的・物的環境を整えてきた。配慮や援助が必要な子どもについては、具体的な援助について関係機関から助言を受けながら家庭とも連携を図り、職員の共通理解のもと園全体で見守るようにした。</w:t>
                            </w:r>
                          </w:p>
                          <w:p>
                            <w:pPr>
                              <w:pStyle w:val="0"/>
                              <w:ind w:left="210" w:hanging="210" w:hangingChars="100"/>
                              <w:rPr>
                                <w:rFonts w:hint="default"/>
                              </w:rPr>
                            </w:pPr>
                            <w:r>
                              <w:rPr>
                                <w:rFonts w:hint="eastAsia"/>
                                <w:color w:val="auto"/>
                              </w:rPr>
                              <w:t>・</w:t>
                            </w:r>
                            <w:r>
                              <w:rPr>
                                <w:rFonts w:hint="eastAsia"/>
                              </w:rPr>
                              <w:t>小学校との合同運動会や交流会、図書室利用や小学生の読み聞かせ等を通して、小学校と園との交流を多く持つことができた。就学前の小学校との接続の視点から情報交換ができた。</w:t>
                            </w:r>
                          </w:p>
                          <w:p>
                            <w:pPr>
                              <w:pStyle w:val="0"/>
                              <w:ind w:left="210" w:hanging="210" w:hangingChars="100"/>
                              <w:rPr>
                                <w:rFonts w:hint="default"/>
                              </w:rPr>
                            </w:pPr>
                            <w:r>
                              <w:rPr>
                                <w:rFonts w:hint="eastAsia"/>
                                <w:color w:val="auto"/>
                              </w:rPr>
                              <w:t>・園外の研修に積極的に参加するようにし、新しい情報や他園の保育環境を吸収し、日々の保育に生かせるようにした。園内では毎月研修を行い、学びの共有を図ったり一人一人の子ども理解を深めたり共通理解ができるようにした。</w:t>
                            </w:r>
                          </w:p>
                          <w:p>
                            <w:pPr>
                              <w:pStyle w:val="0"/>
                              <w:ind w:left="210" w:hanging="210" w:hangingChars="10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pt;mso-position-vertical-relative:text;mso-position-horizontal-relative:text;v-text-anchor:top;position:absolute;height:234pt;mso-wrap-distance-top:0pt;width:431.25pt;mso-wrap-distance-left:9pt;margin-left:7.2pt;z-index:6;" o:spid="_x0000_s1029" o:allowincell="t" o:allowoverlap="t" filled="t" fillcolor="#ffffff [3201]" stroked="t" strokecolor="#000000" strokeweight="0.5pt" o:spt="202" type="#_x0000_t202">
                <v:fill/>
                <v:stroke filltype="solid"/>
                <v:textbox style="layout-flow:horizontal;">
                  <w:txbxContent>
                    <w:p>
                      <w:pPr>
                        <w:pStyle w:val="0"/>
                        <w:ind w:left="210" w:hanging="210" w:hangingChars="100"/>
                        <w:rPr>
                          <w:rFonts w:hint="default"/>
                        </w:rPr>
                      </w:pPr>
                      <w:r>
                        <w:rPr>
                          <w:rFonts w:hint="eastAsia"/>
                          <w:color w:val="000000" w:themeColor="text1"/>
                        </w:rPr>
                        <w:t>・一人一人の子どもの思いを受け止め、寄り添いながらのびのびと遊ぶことができるように、人的・物的環境を整えてきた。配慮や援助が必要な子どもについては、具体的な援助について関係機関から助言を受けながら家庭とも連携を図り、職員の共通理解のもと園全体で見守るようにした。</w:t>
                      </w:r>
                    </w:p>
                    <w:p>
                      <w:pPr>
                        <w:pStyle w:val="0"/>
                        <w:ind w:left="210" w:hanging="210" w:hangingChars="100"/>
                        <w:rPr>
                          <w:rFonts w:hint="default"/>
                        </w:rPr>
                      </w:pPr>
                      <w:r>
                        <w:rPr>
                          <w:rFonts w:hint="eastAsia"/>
                          <w:color w:val="auto"/>
                        </w:rPr>
                        <w:t>・</w:t>
                      </w:r>
                      <w:r>
                        <w:rPr>
                          <w:rFonts w:hint="eastAsia"/>
                        </w:rPr>
                        <w:t>小学校との合同運動会や交流会、図書室利用や小学生の読み聞かせ等を通して、小学校と園との交流を多く持つことができた。就学前の小学校との接続の視点から情報交換ができた。</w:t>
                      </w:r>
                    </w:p>
                    <w:p>
                      <w:pPr>
                        <w:pStyle w:val="0"/>
                        <w:ind w:left="210" w:hanging="210" w:hangingChars="100"/>
                        <w:rPr>
                          <w:rFonts w:hint="default"/>
                        </w:rPr>
                      </w:pPr>
                      <w:r>
                        <w:rPr>
                          <w:rFonts w:hint="eastAsia"/>
                          <w:color w:val="auto"/>
                        </w:rPr>
                        <w:t>・園外の研修に積極的に参加するようにし、新しい情報や他園の保育環境を吸収し、日々の保育に生かせるようにした。園内では毎月研修を行い、学びの共有を図ったり一人一人の子ども理解を深めたり共通理解ができるようにした。</w:t>
                      </w:r>
                    </w:p>
                    <w:p>
                      <w:pPr>
                        <w:pStyle w:val="0"/>
                        <w:ind w:left="210" w:hanging="210" w:hangingChars="100"/>
                        <w:rPr>
                          <w:rFonts w:hint="default"/>
                        </w:rPr>
                      </w:pPr>
                    </w:p>
                  </w:txbxContent>
                </v:textbox>
                <v:imagedata o:title=""/>
                <w10:wrap type="none" anchorx="text" anchory="text"/>
              </v:shape>
            </w:pict>
          </mc:Fallback>
        </mc:AlternateConten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color w:val="auto"/>
        </w:rPr>
        <w:t>６．評価結果を受けての具体的改善方策等</w:t>
      </w:r>
    </w:p>
    <w:p>
      <w:pPr>
        <w:pStyle w:val="0"/>
        <w:jc w:val="left"/>
        <w:rPr>
          <w:rFonts w:hint="default"/>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53340</wp:posOffset>
                </wp:positionH>
                <wp:positionV relativeFrom="paragraph">
                  <wp:posOffset>63500</wp:posOffset>
                </wp:positionV>
                <wp:extent cx="5305425" cy="3143250"/>
                <wp:effectExtent l="635" t="635" r="29845" b="10795"/>
                <wp:wrapNone/>
                <wp:docPr id="1030" name="テキスト ボックス 6"/>
                <a:graphic xmlns:a="http://schemas.openxmlformats.org/drawingml/2006/main">
                  <a:graphicData uri="http://schemas.microsoft.com/office/word/2010/wordprocessingShape">
                    <wps:wsp>
                      <wps:cNvPr id="1030" name="テキスト ボックス 6"/>
                      <wps:cNvSpPr txBox="1"/>
                      <wps:spPr>
                        <a:xfrm>
                          <a:off x="0" y="0"/>
                          <a:ext cx="530542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10" w:hanging="210" w:hangingChars="100"/>
                              <w:rPr>
                                <w:rFonts w:hint="eastAsia"/>
                                <w:color w:val="auto"/>
                              </w:rPr>
                            </w:pPr>
                            <w:r>
                              <w:rPr>
                                <w:rFonts w:hint="eastAsia"/>
                              </w:rPr>
                              <w:t>・職員は一人一人の子どもの姿をしっかり捉え、子どもが主体的に｢やってみたい｣という意欲や｢楽しかった｣という充実感が味わえるように環境を整えていく。そして、園での様子が保護者に十分伝わるように、今後ホームページやほいくえんニュース等で情報を多く発信していく。</w:t>
                            </w:r>
                          </w:p>
                          <w:p>
                            <w:pPr>
                              <w:pStyle w:val="0"/>
                              <w:ind w:left="0" w:leftChars="0" w:hanging="210" w:hangingChars="100"/>
                              <w:rPr>
                                <w:rFonts w:hint="eastAsia"/>
                                <w:color w:val="FF0000"/>
                              </w:rPr>
                            </w:pPr>
                            <w:r>
                              <w:rPr>
                                <w:rFonts w:hint="eastAsia"/>
                                <w:color w:val="auto"/>
                              </w:rPr>
                              <w:t>・保護者も園児も安心して就学が迎えられるように、今後も小学校との交流や連絡会などを通してスムーズな接続ができるようにしていく。</w:t>
                            </w:r>
                          </w:p>
                          <w:p>
                            <w:pPr>
                              <w:pStyle w:val="0"/>
                              <w:ind w:left="0" w:leftChars="0" w:hanging="210" w:hangingChars="100"/>
                              <w:rPr>
                                <w:rFonts w:hint="eastAsia"/>
                                <w:color w:val="FF0000"/>
                              </w:rPr>
                            </w:pPr>
                            <w:r>
                              <w:rPr>
                                <w:rFonts w:hint="eastAsia"/>
                                <w:color w:val="auto"/>
                              </w:rPr>
                              <w:t>・資質向上のため、園内研修では保育を振り返りさらに課題を見つけて、いろいろな角度から考えたり学びの共有を図ったりしてチーム力を高め、より良い保育提供ができるよう努めていかなくてはならない。</w:t>
                            </w:r>
                          </w:p>
                          <w:p>
                            <w:pPr>
                              <w:pStyle w:val="0"/>
                              <w:ind w:left="210" w:hanging="210" w:hangingChars="100"/>
                              <w:rPr>
                                <w:rFonts w:hint="default"/>
                              </w:rPr>
                            </w:pPr>
                            <w:r>
                              <w:rPr>
                                <w:rFonts w:hint="eastAsia"/>
                                <w:color w:val="auto"/>
                              </w:rPr>
                              <w:t>・</w:t>
                            </w:r>
                            <w:r>
                              <w:rPr>
                                <w:rFonts w:hint="eastAsia"/>
                              </w:rPr>
                              <w:t>今後も園での野菜や椎茸の栽培活動を通して食への意欲を高め、安心安全な給食提供に努めていく。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5pt;mso-position-vertical-relative:text;mso-position-horizontal-relative:text;v-text-anchor:top;position:absolute;height:247.5pt;mso-wrap-distance-top:0pt;width:417.75pt;mso-wrap-distance-left:9pt;margin-left:4.2pt;z-index:4;" o:spid="_x0000_s1030" o:allowincell="t" o:allowoverlap="t" filled="t" fillcolor="#ffffff [3201]" stroked="t" strokecolor="#000000" strokeweight="0.5pt" o:spt="202" type="#_x0000_t202">
                <v:fill/>
                <v:stroke filltype="solid"/>
                <v:textbox style="layout-flow:horizontal;">
                  <w:txbxContent>
                    <w:p>
                      <w:pPr>
                        <w:pStyle w:val="0"/>
                        <w:ind w:left="210" w:hanging="210" w:hangingChars="100"/>
                        <w:rPr>
                          <w:rFonts w:hint="eastAsia"/>
                          <w:color w:val="auto"/>
                        </w:rPr>
                      </w:pPr>
                      <w:r>
                        <w:rPr>
                          <w:rFonts w:hint="eastAsia"/>
                        </w:rPr>
                        <w:t>・職員は一人一人の子どもの姿をしっかり捉え、子どもが主体的に｢やってみたい｣という意欲や｢楽しかった｣という充実感が味わえるように環境を整えていく。そして、園での様子が保護者に十分伝わるように、今後ホームページやほいくえんニュース等で情報を多く発信していく。</w:t>
                      </w:r>
                    </w:p>
                    <w:p>
                      <w:pPr>
                        <w:pStyle w:val="0"/>
                        <w:ind w:left="0" w:leftChars="0" w:hanging="210" w:hangingChars="100"/>
                        <w:rPr>
                          <w:rFonts w:hint="eastAsia"/>
                          <w:color w:val="FF0000"/>
                        </w:rPr>
                      </w:pPr>
                      <w:r>
                        <w:rPr>
                          <w:rFonts w:hint="eastAsia"/>
                          <w:color w:val="auto"/>
                        </w:rPr>
                        <w:t>・保護者も園児も安心して就学が迎えられるように、今後も小学校との交流や連絡会などを通してスムーズな接続ができるようにしていく。</w:t>
                      </w:r>
                    </w:p>
                    <w:p>
                      <w:pPr>
                        <w:pStyle w:val="0"/>
                        <w:ind w:left="0" w:leftChars="0" w:hanging="210" w:hangingChars="100"/>
                        <w:rPr>
                          <w:rFonts w:hint="eastAsia"/>
                          <w:color w:val="FF0000"/>
                        </w:rPr>
                      </w:pPr>
                      <w:r>
                        <w:rPr>
                          <w:rFonts w:hint="eastAsia"/>
                          <w:color w:val="auto"/>
                        </w:rPr>
                        <w:t>・資質向上のため、園内研修では保育を振り返りさらに課題を見つけて、いろいろな角度から考えたり学びの共有を図ったりしてチーム力を高め、より良い保育提供ができるよう努めていかなくてはならない。</w:t>
                      </w:r>
                    </w:p>
                    <w:p>
                      <w:pPr>
                        <w:pStyle w:val="0"/>
                        <w:ind w:left="210" w:hanging="210" w:hangingChars="100"/>
                        <w:rPr>
                          <w:rFonts w:hint="default"/>
                        </w:rPr>
                      </w:pPr>
                      <w:r>
                        <w:rPr>
                          <w:rFonts w:hint="eastAsia"/>
                          <w:color w:val="auto"/>
                        </w:rPr>
                        <w:t>・</w:t>
                      </w:r>
                      <w:r>
                        <w:rPr>
                          <w:rFonts w:hint="eastAsia"/>
                        </w:rPr>
                        <w:t>今後も園での野菜や椎茸の栽培活動を通して食への意欲を高め、安心安全な給食提供に努めていく。</w:t>
                      </w:r>
                    </w:p>
                  </w:txbxContent>
                </v:textbox>
                <v:imagedata o:title=""/>
                <w10:wrap type="none" anchorx="text" anchory="text"/>
              </v:shape>
            </w:pict>
          </mc:Fallback>
        </mc:AlternateConten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園評価基準</w:t>
      </w:r>
    </w:p>
    <w:tbl>
      <w:tblPr>
        <w:tblStyle w:val="20"/>
        <w:tblW w:w="8702" w:type="dxa"/>
        <w:tblInd w:w="0" w:type="dxa"/>
        <w:tblLayout w:type="fixed"/>
        <w:tblLook w:firstRow="1" w:lastRow="0" w:firstColumn="1" w:lastColumn="0" w:noHBand="0" w:noVBand="1" w:val="04A0"/>
      </w:tblPr>
      <w:tblGrid>
        <w:gridCol w:w="1242"/>
        <w:gridCol w:w="3402"/>
        <w:gridCol w:w="4058"/>
      </w:tblGrid>
      <w:tr>
        <w:trPr/>
        <w:tc>
          <w:tcPr>
            <w:tcW w:w="1242" w:type="dxa"/>
            <w:vAlign w:val="top"/>
          </w:tcPr>
          <w:p>
            <w:pPr>
              <w:pStyle w:val="0"/>
              <w:jc w:val="center"/>
              <w:rPr>
                <w:rFonts w:hint="default"/>
              </w:rPr>
            </w:pPr>
            <w:r>
              <w:rPr>
                <w:rFonts w:hint="eastAsia"/>
              </w:rPr>
              <w:t>評　価</w:t>
            </w:r>
          </w:p>
        </w:tc>
        <w:tc>
          <w:tcPr>
            <w:tcW w:w="7460" w:type="dxa"/>
            <w:gridSpan w:val="2"/>
            <w:vAlign w:val="top"/>
          </w:tcPr>
          <w:p>
            <w:pPr>
              <w:pStyle w:val="0"/>
              <w:jc w:val="center"/>
              <w:rPr>
                <w:rFonts w:hint="default"/>
              </w:rPr>
            </w:pPr>
            <w:r>
              <w:rPr>
                <w:rFonts w:hint="eastAsia"/>
              </w:rPr>
              <w:t>基　準</w:t>
            </w:r>
          </w:p>
        </w:tc>
      </w:tr>
      <w:tr>
        <w:trPr/>
        <w:tc>
          <w:tcPr>
            <w:tcW w:w="1242" w:type="dxa"/>
            <w:vAlign w:val="top"/>
          </w:tcPr>
          <w:p>
            <w:pPr>
              <w:pStyle w:val="0"/>
              <w:jc w:val="center"/>
              <w:rPr>
                <w:rFonts w:hint="default"/>
              </w:rPr>
            </w:pPr>
            <w:r>
              <w:rPr>
                <w:rFonts w:hint="eastAsia"/>
              </w:rPr>
              <w:t>４</w:t>
            </w:r>
          </w:p>
        </w:tc>
        <w:tc>
          <w:tcPr>
            <w:tcW w:w="3402" w:type="dxa"/>
            <w:vAlign w:val="top"/>
          </w:tcPr>
          <w:p>
            <w:pPr>
              <w:pStyle w:val="0"/>
              <w:jc w:val="left"/>
              <w:rPr>
                <w:rFonts w:hint="default"/>
              </w:rPr>
            </w:pPr>
            <w:r>
              <w:rPr>
                <w:rFonts w:hint="eastAsia"/>
              </w:rPr>
              <w:t>８０％以上の達成度</w:t>
            </w:r>
          </w:p>
        </w:tc>
        <w:tc>
          <w:tcPr>
            <w:tcW w:w="4058" w:type="dxa"/>
            <w:vAlign w:val="top"/>
          </w:tcPr>
          <w:p>
            <w:pPr>
              <w:pStyle w:val="0"/>
              <w:jc w:val="left"/>
              <w:rPr>
                <w:rFonts w:hint="default"/>
              </w:rPr>
            </w:pPr>
            <w:r>
              <w:rPr>
                <w:rFonts w:hint="eastAsia"/>
              </w:rPr>
              <w:t>十分達成されている</w:t>
            </w:r>
          </w:p>
        </w:tc>
      </w:tr>
      <w:tr>
        <w:trPr/>
        <w:tc>
          <w:tcPr>
            <w:tcW w:w="1242" w:type="dxa"/>
            <w:vAlign w:val="top"/>
          </w:tcPr>
          <w:p>
            <w:pPr>
              <w:pStyle w:val="0"/>
              <w:jc w:val="center"/>
              <w:rPr>
                <w:rFonts w:hint="default"/>
              </w:rPr>
            </w:pPr>
            <w:r>
              <w:rPr>
                <w:rFonts w:hint="eastAsia"/>
              </w:rPr>
              <w:t>３</w:t>
            </w:r>
          </w:p>
        </w:tc>
        <w:tc>
          <w:tcPr>
            <w:tcW w:w="3402" w:type="dxa"/>
            <w:vAlign w:val="top"/>
          </w:tcPr>
          <w:p>
            <w:pPr>
              <w:pStyle w:val="0"/>
              <w:jc w:val="left"/>
              <w:rPr>
                <w:rFonts w:hint="default"/>
              </w:rPr>
            </w:pPr>
            <w:r>
              <w:rPr>
                <w:rFonts w:hint="eastAsia"/>
              </w:rPr>
              <w:t>６０％以上８０％未満の達成度</w:t>
            </w:r>
          </w:p>
        </w:tc>
        <w:tc>
          <w:tcPr>
            <w:tcW w:w="4058" w:type="dxa"/>
            <w:vAlign w:val="top"/>
          </w:tcPr>
          <w:p>
            <w:pPr>
              <w:pStyle w:val="0"/>
              <w:jc w:val="left"/>
              <w:rPr>
                <w:rFonts w:hint="default"/>
              </w:rPr>
            </w:pPr>
            <w:r>
              <w:rPr>
                <w:rFonts w:hint="eastAsia"/>
              </w:rPr>
              <w:t>概ね達成されている</w:t>
            </w:r>
          </w:p>
        </w:tc>
      </w:tr>
      <w:tr>
        <w:trPr>
          <w:trHeight w:val="375" w:hRule="atLeast"/>
        </w:trPr>
        <w:tc>
          <w:tcPr>
            <w:tcW w:w="1242" w:type="dxa"/>
            <w:vAlign w:val="top"/>
          </w:tcPr>
          <w:p>
            <w:pPr>
              <w:pStyle w:val="0"/>
              <w:jc w:val="center"/>
              <w:rPr>
                <w:rFonts w:hint="default"/>
              </w:rPr>
            </w:pPr>
            <w:r>
              <w:rPr>
                <w:rFonts w:hint="eastAsia"/>
              </w:rPr>
              <w:t>２</w:t>
            </w:r>
          </w:p>
        </w:tc>
        <w:tc>
          <w:tcPr>
            <w:tcW w:w="3402" w:type="dxa"/>
            <w:vAlign w:val="top"/>
          </w:tcPr>
          <w:p>
            <w:pPr>
              <w:pStyle w:val="0"/>
              <w:jc w:val="left"/>
              <w:rPr>
                <w:rFonts w:hint="default"/>
              </w:rPr>
            </w:pPr>
            <w:r>
              <w:rPr>
                <w:rFonts w:hint="eastAsia"/>
              </w:rPr>
              <w:t>４０％以上６０％未満の達成度</w:t>
            </w:r>
          </w:p>
        </w:tc>
        <w:tc>
          <w:tcPr>
            <w:tcW w:w="4058" w:type="dxa"/>
            <w:vAlign w:val="top"/>
          </w:tcPr>
          <w:p>
            <w:pPr>
              <w:pStyle w:val="0"/>
              <w:jc w:val="left"/>
              <w:rPr>
                <w:rFonts w:hint="default"/>
              </w:rPr>
            </w:pPr>
            <w:r>
              <w:rPr>
                <w:rFonts w:hint="eastAsia"/>
              </w:rPr>
              <w:t>取り組まれているが、成果が十分でない</w:t>
            </w:r>
          </w:p>
        </w:tc>
      </w:tr>
      <w:tr>
        <w:trPr>
          <w:trHeight w:val="360" w:hRule="atLeast"/>
        </w:trPr>
        <w:tc>
          <w:tcPr>
            <w:tcW w:w="1242" w:type="dxa"/>
            <w:vAlign w:val="top"/>
          </w:tcPr>
          <w:p>
            <w:pPr>
              <w:pStyle w:val="0"/>
              <w:jc w:val="center"/>
              <w:rPr>
                <w:rFonts w:hint="default"/>
              </w:rPr>
            </w:pPr>
            <w:r>
              <w:rPr>
                <w:rFonts w:hint="eastAsia"/>
              </w:rPr>
              <w:t>１</w:t>
            </w:r>
          </w:p>
        </w:tc>
        <w:tc>
          <w:tcPr>
            <w:tcW w:w="3402" w:type="dxa"/>
            <w:vAlign w:val="top"/>
          </w:tcPr>
          <w:p>
            <w:pPr>
              <w:pStyle w:val="0"/>
              <w:jc w:val="left"/>
              <w:rPr>
                <w:rFonts w:hint="default"/>
              </w:rPr>
            </w:pPr>
            <w:r>
              <w:rPr>
                <w:rFonts w:hint="eastAsia"/>
              </w:rPr>
              <w:t>４０％未満の達成度</w:t>
            </w:r>
          </w:p>
        </w:tc>
        <w:tc>
          <w:tcPr>
            <w:tcW w:w="4058" w:type="dxa"/>
            <w:vAlign w:val="top"/>
          </w:tcPr>
          <w:p>
            <w:pPr>
              <w:pStyle w:val="0"/>
              <w:jc w:val="left"/>
              <w:rPr>
                <w:rFonts w:hint="default"/>
              </w:rPr>
            </w:pPr>
            <w:r>
              <w:rPr>
                <w:rFonts w:hint="eastAsia"/>
              </w:rPr>
              <w:t>取り組みが不十分である</w:t>
            </w:r>
          </w:p>
        </w:tc>
      </w:tr>
    </w:tbl>
    <w:p>
      <w:pPr>
        <w:pStyle w:val="0"/>
        <w:jc w:val="left"/>
        <w:rPr>
          <w:rFonts w:hint="default"/>
        </w:rPr>
      </w:pPr>
    </w:p>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942282"/>
    <w:lvl w:ilvl="0" w:tplc="E6F851A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4</Pages>
  <Words>0</Words>
  <Characters>1847</Characters>
  <Application>JUST Note</Application>
  <Lines>212</Lines>
  <Paragraphs>91</Paragraphs>
  <Company>maniwa</Company>
  <CharactersWithSpaces>1867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三崎　志保</dc:creator>
  <cp:lastModifiedBy>三崎　志保</cp:lastModifiedBy>
  <dcterms:created xsi:type="dcterms:W3CDTF">2024-03-20T23:54:00Z</dcterms:created>
  <dcterms:modified xsi:type="dcterms:W3CDTF">2024-04-19T02:21:34Z</dcterms:modified>
  <cp:revision>1</cp:revision>
</cp:coreProperties>
</file>