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6"/>
        <w:gridCol w:w="936"/>
        <w:gridCol w:w="936"/>
      </w:tblGrid>
      <w:tr>
        <w:trPr>
          <w:trHeight w:val="366" w:hRule="atLeast"/>
        </w:trPr>
        <w:tc>
          <w:tcPr>
            <w:tcW w:w="9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L</w:t>
            </w:r>
          </w:p>
        </w:tc>
        <w:tc>
          <w:tcPr>
            <w:tcW w:w="9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</w:tr>
      <w:tr>
        <w:trPr>
          <w:trHeight w:val="864" w:hRule="atLeast"/>
        </w:trPr>
        <w:tc>
          <w:tcPr>
            <w:tcW w:w="9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8927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-700405</wp:posOffset>
                </wp:positionV>
                <wp:extent cx="990600" cy="923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90600" cy="9239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55.15pt;mso-position-vertical-relative:text;mso-position-horizontal-relative:text;position:absolute;height:72.75pt;mso-wrap-distance-top:0pt;width:78pt;mso-wrap-distance-left:5.65pt;margin-left:420.85pt;z-index:2;" o:spid="_x0000_s1026" o:allowincell="t" o:allowoverlap="t" filled="f" stroked="t" strokecolor="#000000 [3213]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受付印</w:t>
      </w:r>
    </w:p>
    <w:p>
      <w:pPr>
        <w:pStyle w:val="0"/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美甘保健文化センター施設使用承認申請書</w:t>
      </w:r>
    </w:p>
    <w:p>
      <w:pPr>
        <w:pStyle w:val="0"/>
        <w:wordWrap w:val="0"/>
        <w:ind w:right="281" w:rightChars="134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真　庭　市　長　　殿</w:t>
      </w:r>
    </w:p>
    <w:p>
      <w:pPr>
        <w:pStyle w:val="0"/>
        <w:snapToGrid w:val="0"/>
        <w:spacing w:line="200" w:lineRule="exact"/>
        <w:ind w:firstLine="6094" w:firstLineChars="2902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住　所　　　　　　　　　　　　　　</w:t>
      </w:r>
    </w:p>
    <w:p>
      <w:pPr>
        <w:pStyle w:val="0"/>
        <w:snapToGrid w:val="0"/>
        <w:spacing w:line="200" w:lineRule="exact"/>
        <w:ind w:firstLine="4819" w:firstLineChars="2295"/>
        <w:rPr>
          <w:rFonts w:hint="eastAsia"/>
        </w:rPr>
      </w:pPr>
      <w:r>
        <w:rPr>
          <w:rFonts w:hint="eastAsia"/>
        </w:rPr>
        <w:t>申　請　者</w:t>
      </w:r>
    </w:p>
    <w:p>
      <w:pPr>
        <w:pStyle w:val="0"/>
        <w:snapToGrid w:val="0"/>
        <w:spacing w:line="200" w:lineRule="exact"/>
        <w:ind w:firstLine="4819" w:firstLineChars="2295"/>
        <w:rPr>
          <w:rFonts w:hint="eastAsia"/>
        </w:rPr>
      </w:pPr>
      <w:r>
        <w:rPr>
          <w:rFonts w:hint="eastAsia"/>
        </w:rPr>
        <w:t>（使用者）</w:t>
      </w:r>
    </w:p>
    <w:p>
      <w:pPr>
        <w:pStyle w:val="0"/>
        <w:snapToGrid w:val="0"/>
        <w:spacing w:line="200" w:lineRule="exact"/>
        <w:ind w:firstLine="6094" w:firstLineChars="2902"/>
        <w:rPr>
          <w:rFonts w:hint="eastAsia"/>
        </w:rPr>
      </w:pPr>
      <w:r>
        <w:rPr>
          <w:rFonts w:hint="eastAsia"/>
          <w:u w:val="single" w:color="auto"/>
        </w:rPr>
        <w:t>氏　名　　　　　　　　　　　　　　</w:t>
      </w:r>
      <w:bookmarkStart w:id="0" w:name="_GoBack"/>
      <w:bookmarkEnd w:id="0"/>
    </w:p>
    <w:p>
      <w:pPr>
        <w:pStyle w:val="0"/>
        <w:snapToGrid w:val="0"/>
        <w:ind w:firstLine="6720" w:firstLineChars="3200"/>
        <w:rPr>
          <w:rFonts w:hint="eastAsia"/>
        </w:rPr>
      </w:pPr>
    </w:p>
    <w:tbl>
      <w:tblPr>
        <w:tblStyle w:val="11"/>
        <w:tblW w:w="9750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08"/>
        <w:gridCol w:w="1320"/>
        <w:gridCol w:w="30"/>
        <w:gridCol w:w="1613"/>
        <w:gridCol w:w="7"/>
        <w:gridCol w:w="3821"/>
        <w:gridCol w:w="1134"/>
        <w:gridCol w:w="1417"/>
      </w:tblGrid>
      <w:tr>
        <w:trPr>
          <w:trHeight w:val="644" w:hRule="atLeast"/>
        </w:trPr>
        <w:tc>
          <w:tcPr>
            <w:tcW w:w="3368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使用期間及び使用時間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室　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使用予定人　　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>
        <w:trPr>
          <w:trHeight w:val="788" w:hRule="atLeast"/>
        </w:trPr>
        <w:tc>
          <w:tcPr>
            <w:tcW w:w="405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6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□多目的ホール　　□１階会議室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□研修室　１　　　□研修室　２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□栄養指導実習室　□２階会議室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□一般教養室　　　□幼児教養室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□地下和室１　□和室２　□和室３</w:t>
            </w:r>
          </w:p>
        </w:tc>
        <w:tc>
          <w:tcPr>
            <w:tcW w:w="1134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65" w:hRule="atLeast"/>
        </w:trPr>
        <w:tc>
          <w:tcPr>
            <w:tcW w:w="405" w:type="dxa"/>
            <w:vMerge w:val="continue"/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296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　午後　　時　　分から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　午後　　時　　分まで</w:t>
            </w:r>
          </w:p>
        </w:tc>
        <w:tc>
          <w:tcPr>
            <w:tcW w:w="382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16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38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818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□多目的ホール　　□１階会議室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□研修室　１　　　□研修室　２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□栄養指導実習室　□２階会議室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□一般教養室　　　□幼児教養室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□地下和室１　□和室２　□和室３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2963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　午後　　時　　分から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　午後　　時　　分まで</w:t>
            </w:r>
          </w:p>
        </w:tc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2" w:hRule="atLeast"/>
        </w:trPr>
        <w:tc>
          <w:tcPr>
            <w:tcW w:w="405" w:type="dxa"/>
            <w:vMerge w:val="continue"/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3828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8" w:hRule="atLeast"/>
        </w:trPr>
        <w:tc>
          <w:tcPr>
            <w:tcW w:w="405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6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□多目的ホール　　□１階会議室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□研修室　１　　　□研修室　２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□栄養指導実習室　□２階会議室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□一般教養室　　　□幼児教養室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□地下和室１　□和室２　□和室３</w:t>
            </w:r>
          </w:p>
        </w:tc>
        <w:tc>
          <w:tcPr>
            <w:tcW w:w="1134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417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65" w:hRule="atLeast"/>
        </w:trPr>
        <w:tc>
          <w:tcPr>
            <w:tcW w:w="405" w:type="dxa"/>
            <w:vMerge w:val="continue"/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296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　午後　　時　　分から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　午後　　時　　分まで</w:t>
            </w:r>
          </w:p>
        </w:tc>
        <w:tc>
          <w:tcPr>
            <w:tcW w:w="382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16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38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818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□多目的ホール　　□１階会議室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□研修室　１　　　□研修室　２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□栄養指導実習室　□２階会議室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□一般教養室　　　□幼児教養室</w:t>
            </w:r>
          </w:p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□地下和室１　□和室２　□和室３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2963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　午後　　時　　分から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　午後　　時　　分まで</w:t>
            </w:r>
          </w:p>
        </w:tc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2" w:hRule="atLeast"/>
        </w:trPr>
        <w:tc>
          <w:tcPr>
            <w:tcW w:w="405" w:type="dxa"/>
            <w:vMerge w:val="continue"/>
            <w:vAlign w:val="top"/>
          </w:tcPr>
          <w:p>
            <w:pPr>
              <w:pStyle w:val="0"/>
              <w:ind w:left="-34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3828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0" w:hRule="atLeast"/>
        </w:trPr>
        <w:tc>
          <w:tcPr>
            <w:tcW w:w="3375" w:type="dxa"/>
            <w:gridSpan w:val="5"/>
            <w:vAlign w:val="center"/>
          </w:tcPr>
          <w:p>
            <w:pPr>
              <w:pStyle w:val="0"/>
              <w:ind w:left="-34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1"/>
              </w:rPr>
              <w:t>使用の目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的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3375" w:type="dxa"/>
            <w:gridSpan w:val="5"/>
            <w:vAlign w:val="center"/>
          </w:tcPr>
          <w:p>
            <w:pPr>
              <w:pStyle w:val="0"/>
              <w:ind w:left="-34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2"/>
              </w:rPr>
              <w:t>使用備品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等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8" w:hRule="atLeast"/>
        </w:trPr>
        <w:tc>
          <w:tcPr>
            <w:tcW w:w="3375" w:type="dxa"/>
            <w:gridSpan w:val="5"/>
            <w:vAlign w:val="center"/>
          </w:tcPr>
          <w:p>
            <w:pPr>
              <w:pStyle w:val="0"/>
              <w:ind w:left="-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18"/>
        </w:rPr>
        <w:t>※使用期間及び使用時間は、実際に使用する時間の外、その準備及び回復する為に要する時間も含めてくださ</w:t>
      </w:r>
      <w:r>
        <w:rPr>
          <w:rFonts w:hint="eastAsia"/>
        </w:rPr>
        <w:t>い。</w:t>
      </w:r>
    </w:p>
    <w:sectPr>
      <w:pgSz w:w="11906" w:h="16838"/>
      <w:pgMar w:top="568" w:right="849" w:bottom="426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6" w:customStyle="1">
    <w:name w:val="テーマの表  1（シンプル1-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17" w:customStyle="1">
    <w:name w:val="テーマの表  2（シンプル1-2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137</Words>
  <Characters>783</Characters>
  <Application>JUST Note</Application>
  <Lines>6</Lines>
  <Paragraphs>1</Paragraphs>
  <Company>真庭市</Company>
  <CharactersWithSpaces>919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金崎　正一</dc:creator>
  <cp:lastModifiedBy>植田 瑞恵</cp:lastModifiedBy>
  <cp:lastPrinted>2020-06-18T04:53:32Z</cp:lastPrinted>
  <dcterms:created xsi:type="dcterms:W3CDTF">2013-06-05T01:37:00Z</dcterms:created>
  <dcterms:modified xsi:type="dcterms:W3CDTF">2020-06-18T04:54:38Z</dcterms:modified>
  <cp:revision>2</cp:revision>
</cp:coreProperties>
</file>