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60"/>
          <w:kern w:val="2"/>
          <w:sz w:val="21"/>
        </w:rPr>
        <w:t>補助事業等実績報告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15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代表者名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日付け真教生第　　　　号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指令による事業は、別紙事業成績書のとおり完了したので報告します。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令和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真庭市教育委員会教育長　様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00"/>
          <w:kern w:val="2"/>
          <w:sz w:val="21"/>
        </w:rPr>
        <w:t>事業成績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事業の内容</w:t>
      </w:r>
    </w:p>
    <w:p>
      <w:pPr>
        <w:pStyle w:val="15"/>
        <w:snapToGrid w:val="1"/>
        <w:jc w:val="both"/>
        <w:rPr>
          <w:rFonts w:hint="default"/>
        </w:rPr>
      </w:pPr>
    </w:p>
    <w:p>
      <w:pPr>
        <w:pStyle w:val="15"/>
        <w:snapToGrid w:val="1"/>
        <w:jc w:val="both"/>
        <w:rPr>
          <w:rFonts w:hint="default"/>
        </w:rPr>
      </w:pPr>
    </w:p>
    <w:p>
      <w:pPr>
        <w:pStyle w:val="15"/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事業の経過</w:t>
      </w:r>
    </w:p>
    <w:p>
      <w:pPr>
        <w:pStyle w:val="15"/>
        <w:snapToGrid w:val="1"/>
        <w:jc w:val="both"/>
        <w:rPr>
          <w:rFonts w:hint="default"/>
        </w:rPr>
      </w:pPr>
    </w:p>
    <w:p>
      <w:pPr>
        <w:pStyle w:val="15"/>
        <w:snapToGrid w:val="1"/>
        <w:jc w:val="both"/>
        <w:rPr>
          <w:rFonts w:hint="default"/>
        </w:rPr>
      </w:pPr>
    </w:p>
    <w:p>
      <w:pPr>
        <w:pStyle w:val="15"/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結果の概要</w:t>
      </w: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36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事業費収支精算書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9"/>
        <w:gridCol w:w="1563"/>
        <w:gridCol w:w="1564"/>
        <w:gridCol w:w="1564"/>
        <w:gridCol w:w="1564"/>
        <w:gridCol w:w="1740"/>
      </w:tblGrid>
      <w:tr>
        <w:trPr>
          <w:trHeight w:val="675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収入の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支出の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差引増減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5"/>
        <w:snapToGrid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備考欄には、収支の内訳を具体的に説明すること。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団体の場合は、その年度の予算書を添付すること。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8</Words>
  <Characters>220</Characters>
  <Application>JUST Note</Application>
  <Lines>396</Lines>
  <Paragraphs>73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dcterms:created xsi:type="dcterms:W3CDTF">2021-12-23T09:42:00Z</dcterms:created>
  <dcterms:modified xsi:type="dcterms:W3CDTF">2022-06-28T08:23:48Z</dcterms:modified>
  <cp:revision>6</cp:revision>
</cp:coreProperties>
</file>