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メイリオ" w:hAnsi="メイリオ" w:eastAsia="メイリオ"/>
          <w:b w:val="1"/>
          <w:kern w:val="0"/>
          <w:sz w:val="22"/>
        </w:rPr>
      </w:pPr>
      <w:r>
        <w:rPr>
          <w:rFonts w:hint="eastAsia" w:ascii="メイリオ" w:hAnsi="メイリオ" w:eastAsia="メイリオ"/>
          <w:b w:val="1"/>
          <w:kern w:val="0"/>
          <w:sz w:val="22"/>
        </w:rPr>
        <w:t>提案における内容チェックリスト</w:t>
      </w:r>
    </w:p>
    <w:tbl>
      <w:tblPr>
        <w:tblStyle w:val="11"/>
        <w:tblpPr w:leftFromText="0" w:rightFromText="0" w:topFromText="0" w:bottomFromText="0" w:vertAnchor="text" w:horzAnchor="margin" w:tblpX="121" w:tblpY="249"/>
        <w:tblOverlap w:val="never"/>
        <w:tblW w:w="9918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97"/>
        <w:gridCol w:w="512"/>
        <w:gridCol w:w="1155"/>
        <w:gridCol w:w="6405"/>
        <w:gridCol w:w="1349"/>
      </w:tblGrid>
      <w:tr>
        <w:trPr>
          <w:trHeight w:val="1252" w:hRule="atLeast"/>
        </w:trPr>
        <w:tc>
          <w:tcPr>
            <w:tcW w:w="8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>提案内容（チェックリスト）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t>記載確認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16"/>
              </w:rPr>
              <w:t>(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16"/>
              </w:rPr>
              <w:t>記載した項目には○を記入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16"/>
              </w:rPr>
              <w:t>)</w:t>
            </w:r>
          </w:p>
        </w:tc>
      </w:tr>
      <w:tr>
        <w:trPr>
          <w:trHeight w:val="694" w:hRule="atLeast"/>
        </w:trPr>
        <w:tc>
          <w:tcPr>
            <w:tcW w:w="216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７（１）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技術提案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ー</w:t>
            </w:r>
          </w:p>
        </w:tc>
      </w:tr>
      <w:tr>
        <w:trPr>
          <w:trHeight w:val="694" w:hRule="atLeast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実施方針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69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仕様書（３）業務内容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</w:rPr>
              <w:t>ー</w:t>
            </w:r>
          </w:p>
        </w:tc>
      </w:tr>
      <w:tr>
        <w:trPr>
          <w:trHeight w:val="69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①アウ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検討対象施設選定調査方針及びその実施方法（発電量、負荷等）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69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　イウ</w:t>
            </w:r>
          </w:p>
        </w:tc>
        <w:tc>
          <w:tcPr>
            <w:tcW w:w="64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検討対象施設選定調査方針及びその実施方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法（耐荷重等）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69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②ア</w:t>
            </w:r>
          </w:p>
        </w:tc>
        <w:tc>
          <w:tcPr>
            <w:tcW w:w="6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太陽光発電設備設置に関する調査方針及びその実施方法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left="216" w:leftChars="103" w:firstLineChars="0"/>
              <w:jc w:val="both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イ</w:t>
            </w:r>
          </w:p>
        </w:tc>
        <w:tc>
          <w:tcPr>
            <w:tcW w:w="6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採算性調査方針及びその実施方法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(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ｱ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)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対象地域の日照実績調査及び各施設想定発電量試算について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(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ｲ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)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概算工事費算出について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(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ｳ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)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蓄電池導入について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(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ｴ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)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地域脱炭素移行・再エネ推進交付金の活用について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leftChars="0" w:firstLine="4" w:firstLineChars="2"/>
              <w:jc w:val="lef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③アイ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太陽光発電設備設置対象施設の選定方針及びその実施方法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leftChars="0" w:firstLine="4" w:firstLineChars="2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④アイウ</w:t>
            </w:r>
          </w:p>
          <w:p>
            <w:pPr>
              <w:pStyle w:val="0"/>
              <w:spacing w:line="320" w:lineRule="exact"/>
              <w:ind w:leftChars="0" w:firstLine="4" w:firstLineChars="2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　エ</w:t>
            </w:r>
          </w:p>
        </w:tc>
        <w:tc>
          <w:tcPr>
            <w:tcW w:w="6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フロー図、選定結果一覧表、各種図面、概算工事内訳書などの作成方針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　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PPA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単価設定方針（蓄電池、交付金活用等含む）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524" w:hRule="atLeast"/>
        </w:trPr>
        <w:tc>
          <w:tcPr>
            <w:tcW w:w="216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７（２）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実施体制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ー</w:t>
            </w:r>
          </w:p>
        </w:tc>
      </w:tr>
      <w:tr>
        <w:trPr>
          <w:trHeight w:val="524" w:hRule="atLeast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事業実施体制図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52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b w:val="0"/>
                <w:color w:val="000000" w:themeColor="text1"/>
                <w:kern w:val="0"/>
                <w:sz w:val="21"/>
              </w:rPr>
              <w:t>事業計画概要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、実施体制、スケジュール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  <w:tr>
        <w:trPr>
          <w:trHeight w:val="524" w:hRule="atLeast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ウ</w:t>
            </w:r>
          </w:p>
        </w:tc>
        <w:tc>
          <w:tcPr>
            <w:tcW w:w="64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  <w:r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  <w:t>事業実施中のリスクに対する対策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 w:ascii="メイリオ" w:hAnsi="メイリオ" w:eastAsia="メイリオ"/>
                <w:color w:val="000000"/>
                <w:kern w:val="0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メイリオ" w:hAnsi="メイリオ" w:eastAsia="メイリオ"/>
          <w:b w:val="1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672" w:right="1701" w:bottom="455" w:left="1131" w:header="851" w:footer="992" w:gutter="0"/>
      <w:cols w:space="720"/>
      <w:textDirection w:val="lrTb"/>
      <w:docGrid w:type="linesAndChar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Century" w:hAnsi="Century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"/>
    <w:basedOn w:val="0"/>
    <w:next w:val="25"/>
    <w:link w:val="26"/>
    <w:uiPriority w:val="0"/>
    <w:rPr>
      <w:rFonts w:ascii="Century" w:hAnsi="Century" w:eastAsia="ＭＳ 明朝"/>
    </w:rPr>
  </w:style>
  <w:style w:type="character" w:styleId="26" w:customStyle="1">
    <w:name w:val="本文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844</TotalTime>
  <Pages>1</Pages>
  <Words>1</Words>
  <Characters>399</Characters>
  <Application>JUST Note</Application>
  <Lines>115</Lines>
  <Paragraphs>39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チェックリスト</dc:title>
  <cp:lastModifiedBy>1530</cp:lastModifiedBy>
  <cp:lastPrinted>2025-08-11T05:06:12Z</cp:lastPrinted>
  <dcterms:created xsi:type="dcterms:W3CDTF">2019-06-17T07:37:00Z</dcterms:created>
  <dcterms:modified xsi:type="dcterms:W3CDTF">2025-08-21T10:32:56Z</dcterms:modified>
  <cp:revision>23</cp:revision>
</cp:coreProperties>
</file>