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4E09" w14:textId="77777777" w:rsidR="00AB1606" w:rsidRPr="00574A6C" w:rsidRDefault="00AB1606" w:rsidP="00574A6C">
      <w:pPr>
        <w:adjustRightInd w:val="0"/>
        <w:spacing w:line="17" w:lineRule="atLeast"/>
        <w:jc w:val="center"/>
        <w:rPr>
          <w:rFonts w:ascii="メイリオ" w:eastAsia="メイリオ" w:hAnsi="メイリオ"/>
          <w:color w:val="000000" w:themeColor="text1"/>
          <w:sz w:val="24"/>
        </w:rPr>
      </w:pPr>
    </w:p>
    <w:p w14:paraId="2B7A9FBD" w14:textId="77777777" w:rsidR="00AB1606" w:rsidRPr="00574A6C" w:rsidRDefault="00AB1606" w:rsidP="00574A6C">
      <w:pPr>
        <w:adjustRightInd w:val="0"/>
        <w:spacing w:line="17" w:lineRule="atLeast"/>
        <w:jc w:val="center"/>
        <w:rPr>
          <w:rFonts w:ascii="メイリオ" w:eastAsia="メイリオ" w:hAnsi="メイリオ"/>
          <w:color w:val="000000" w:themeColor="text1"/>
          <w:sz w:val="24"/>
        </w:rPr>
      </w:pPr>
    </w:p>
    <w:p w14:paraId="1D653CB1" w14:textId="77777777" w:rsidR="004970A3" w:rsidRPr="00574A6C" w:rsidRDefault="00D97326" w:rsidP="00574A6C">
      <w:pPr>
        <w:adjustRightInd w:val="0"/>
        <w:spacing w:line="17" w:lineRule="atLeast"/>
        <w:jc w:val="center"/>
        <w:rPr>
          <w:rFonts w:ascii="メイリオ" w:eastAsia="メイリオ" w:hAnsi="メイリオ"/>
          <w:b/>
          <w:bCs/>
          <w:color w:val="000000" w:themeColor="text1"/>
          <w:sz w:val="28"/>
          <w:szCs w:val="28"/>
        </w:rPr>
      </w:pPr>
      <w:r w:rsidRPr="00574A6C">
        <w:rPr>
          <w:rFonts w:ascii="メイリオ" w:eastAsia="メイリオ" w:hAnsi="メイリオ" w:hint="eastAsia"/>
          <w:b/>
          <w:bCs/>
          <w:color w:val="000000" w:themeColor="text1"/>
          <w:sz w:val="28"/>
          <w:szCs w:val="28"/>
        </w:rPr>
        <w:t>都市</w:t>
      </w:r>
      <w:r w:rsidRPr="00574A6C">
        <w:rPr>
          <w:rFonts w:ascii="メイリオ" w:eastAsia="メイリオ" w:hAnsi="メイリオ"/>
          <w:b/>
          <w:bCs/>
          <w:color w:val="000000" w:themeColor="text1"/>
          <w:sz w:val="28"/>
          <w:szCs w:val="28"/>
        </w:rPr>
        <w:t>OS利活用実証事業及びAI等先端技術利活用に係る研究事業</w:t>
      </w:r>
    </w:p>
    <w:p w14:paraId="1A4EE1CA" w14:textId="41ACCDF0" w:rsidR="00AB1606" w:rsidRPr="00574A6C" w:rsidRDefault="00AB1606" w:rsidP="00574A6C">
      <w:pPr>
        <w:adjustRightInd w:val="0"/>
        <w:spacing w:line="17" w:lineRule="atLeast"/>
        <w:jc w:val="center"/>
        <w:rPr>
          <w:rFonts w:ascii="メイリオ" w:eastAsia="メイリオ" w:hAnsi="メイリオ"/>
          <w:b/>
          <w:bCs/>
          <w:color w:val="000000" w:themeColor="text1"/>
          <w:sz w:val="32"/>
          <w:szCs w:val="32"/>
        </w:rPr>
      </w:pPr>
      <w:r w:rsidRPr="00574A6C">
        <w:rPr>
          <w:rFonts w:ascii="メイリオ" w:eastAsia="メイリオ" w:hAnsi="メイリオ" w:hint="eastAsia"/>
          <w:b/>
          <w:bCs/>
          <w:color w:val="000000" w:themeColor="text1"/>
          <w:sz w:val="28"/>
          <w:szCs w:val="28"/>
        </w:rPr>
        <w:t>仕様書</w:t>
      </w:r>
    </w:p>
    <w:p w14:paraId="5F38CAD6" w14:textId="77777777" w:rsidR="00AB1606" w:rsidRPr="00574A6C" w:rsidRDefault="00AB1606" w:rsidP="00574A6C">
      <w:pPr>
        <w:adjustRightInd w:val="0"/>
        <w:spacing w:line="17" w:lineRule="atLeast"/>
        <w:jc w:val="center"/>
        <w:rPr>
          <w:rFonts w:ascii="メイリオ" w:eastAsia="メイリオ" w:hAnsi="メイリオ"/>
          <w:color w:val="000000" w:themeColor="text1"/>
          <w:sz w:val="44"/>
        </w:rPr>
      </w:pPr>
      <w:r w:rsidRPr="00574A6C">
        <w:rPr>
          <w:rFonts w:ascii="メイリオ" w:eastAsia="メイリオ" w:hAnsi="メイリオ" w:hint="eastAsia"/>
          <w:color w:val="000000" w:themeColor="text1"/>
          <w:sz w:val="44"/>
        </w:rPr>
        <w:t>(案</w:t>
      </w:r>
      <w:r w:rsidRPr="00574A6C">
        <w:rPr>
          <w:rFonts w:ascii="メイリオ" w:eastAsia="メイリオ" w:hAnsi="メイリオ"/>
          <w:color w:val="000000" w:themeColor="text1"/>
          <w:sz w:val="44"/>
        </w:rPr>
        <w:t>)</w:t>
      </w:r>
    </w:p>
    <w:p w14:paraId="20CA6662" w14:textId="77777777" w:rsidR="00AB1606" w:rsidRPr="00574A6C" w:rsidRDefault="00AB1606" w:rsidP="00574A6C">
      <w:pPr>
        <w:adjustRightInd w:val="0"/>
        <w:spacing w:line="17" w:lineRule="atLeast"/>
        <w:jc w:val="center"/>
        <w:rPr>
          <w:rFonts w:ascii="メイリオ" w:eastAsia="メイリオ" w:hAnsi="メイリオ"/>
          <w:color w:val="000000" w:themeColor="text1"/>
          <w:sz w:val="24"/>
        </w:rPr>
      </w:pPr>
    </w:p>
    <w:p w14:paraId="0FC693FF" w14:textId="77777777" w:rsidR="00AB1606" w:rsidRPr="00574A6C" w:rsidRDefault="00AB1606" w:rsidP="00574A6C">
      <w:pPr>
        <w:adjustRightInd w:val="0"/>
        <w:spacing w:line="17" w:lineRule="atLeast"/>
        <w:rPr>
          <w:rFonts w:ascii="メイリオ" w:eastAsia="メイリオ" w:hAnsi="メイリオ"/>
          <w:color w:val="000000" w:themeColor="text1"/>
          <w:sz w:val="24"/>
        </w:rPr>
      </w:pPr>
    </w:p>
    <w:p w14:paraId="502861AC" w14:textId="77777777" w:rsidR="00AB1606" w:rsidRPr="00574A6C" w:rsidRDefault="00AB1606" w:rsidP="00574A6C">
      <w:pPr>
        <w:adjustRightInd w:val="0"/>
        <w:spacing w:line="17" w:lineRule="atLeast"/>
        <w:jc w:val="center"/>
        <w:rPr>
          <w:rFonts w:ascii="メイリオ" w:eastAsia="メイリオ" w:hAnsi="メイリオ"/>
          <w:color w:val="000000" w:themeColor="text1"/>
          <w:sz w:val="24"/>
        </w:rPr>
      </w:pPr>
    </w:p>
    <w:p w14:paraId="3837DAA0" w14:textId="77777777" w:rsidR="00AB1606" w:rsidRPr="00574A6C" w:rsidRDefault="00AB1606" w:rsidP="00574A6C">
      <w:pPr>
        <w:adjustRightInd w:val="0"/>
        <w:spacing w:line="17" w:lineRule="atLeast"/>
        <w:jc w:val="center"/>
        <w:rPr>
          <w:rFonts w:ascii="メイリオ" w:eastAsia="メイリオ" w:hAnsi="メイリオ"/>
          <w:color w:val="000000" w:themeColor="text1"/>
          <w:sz w:val="24"/>
        </w:rPr>
      </w:pPr>
    </w:p>
    <w:p w14:paraId="51CB0F7B" w14:textId="77777777" w:rsidR="00AB1606" w:rsidRPr="00574A6C" w:rsidRDefault="00AB1606" w:rsidP="00574A6C">
      <w:pPr>
        <w:adjustRightInd w:val="0"/>
        <w:spacing w:line="17" w:lineRule="atLeast"/>
        <w:rPr>
          <w:rFonts w:ascii="メイリオ" w:eastAsia="メイリオ" w:hAnsi="メイリオ"/>
          <w:color w:val="000000" w:themeColor="text1"/>
          <w:sz w:val="24"/>
        </w:rPr>
      </w:pPr>
    </w:p>
    <w:p w14:paraId="761DB5FA" w14:textId="77777777" w:rsidR="00AB1606" w:rsidRPr="00574A6C" w:rsidRDefault="00AB1606" w:rsidP="00574A6C">
      <w:pPr>
        <w:adjustRightInd w:val="0"/>
        <w:spacing w:line="17" w:lineRule="atLeast"/>
        <w:rPr>
          <w:rFonts w:ascii="メイリオ" w:eastAsia="メイリオ" w:hAnsi="メイリオ"/>
          <w:color w:val="000000" w:themeColor="text1"/>
          <w:sz w:val="24"/>
        </w:rPr>
      </w:pPr>
    </w:p>
    <w:p w14:paraId="6CDB1EEB" w14:textId="77777777" w:rsidR="00AB1606" w:rsidRPr="00574A6C" w:rsidRDefault="00AB1606" w:rsidP="00574A6C">
      <w:pPr>
        <w:adjustRightInd w:val="0"/>
        <w:spacing w:line="17" w:lineRule="atLeast"/>
        <w:rPr>
          <w:rFonts w:ascii="メイリオ" w:eastAsia="メイリオ" w:hAnsi="メイリオ"/>
          <w:color w:val="000000" w:themeColor="text1"/>
          <w:sz w:val="32"/>
        </w:rPr>
      </w:pPr>
    </w:p>
    <w:p w14:paraId="2D3E1B2D" w14:textId="77777777" w:rsidR="00AB1606" w:rsidRPr="00574A6C" w:rsidRDefault="00AB1606" w:rsidP="00574A6C">
      <w:pPr>
        <w:adjustRightInd w:val="0"/>
        <w:spacing w:line="17" w:lineRule="atLeast"/>
        <w:jc w:val="center"/>
        <w:rPr>
          <w:rFonts w:ascii="メイリオ" w:eastAsia="メイリオ" w:hAnsi="メイリオ"/>
          <w:color w:val="000000" w:themeColor="text1"/>
          <w:sz w:val="28"/>
          <w:szCs w:val="28"/>
        </w:rPr>
      </w:pPr>
      <w:r w:rsidRPr="00574A6C">
        <w:rPr>
          <w:rFonts w:ascii="メイリオ" w:eastAsia="メイリオ" w:hAnsi="メイリオ" w:hint="eastAsia"/>
          <w:color w:val="000000" w:themeColor="text1"/>
          <w:sz w:val="28"/>
          <w:szCs w:val="28"/>
        </w:rPr>
        <w:t>真庭市総合政策部</w:t>
      </w:r>
    </w:p>
    <w:p w14:paraId="3AC4B843" w14:textId="3A1F316E" w:rsidR="00454FDF" w:rsidRPr="00574A6C" w:rsidRDefault="00AB1606" w:rsidP="00574A6C">
      <w:pPr>
        <w:adjustRightInd w:val="0"/>
        <w:snapToGrid w:val="0"/>
        <w:spacing w:line="17" w:lineRule="atLeast"/>
        <w:jc w:val="center"/>
        <w:rPr>
          <w:rFonts w:ascii="メイリオ" w:eastAsia="メイリオ" w:hAnsi="メイリオ"/>
          <w:sz w:val="22"/>
        </w:rPr>
      </w:pPr>
      <w:r w:rsidRPr="00574A6C">
        <w:rPr>
          <w:rFonts w:ascii="メイリオ" w:eastAsia="メイリオ" w:hAnsi="メイリオ" w:hint="eastAsia"/>
          <w:color w:val="000000" w:themeColor="text1"/>
          <w:sz w:val="28"/>
          <w:szCs w:val="28"/>
        </w:rPr>
        <w:t>総合政策課　行政経営・</w:t>
      </w:r>
      <w:proofErr w:type="spellStart"/>
      <w:r w:rsidRPr="00574A6C">
        <w:rPr>
          <w:rFonts w:ascii="メイリオ" w:eastAsia="メイリオ" w:hAnsi="メイリオ" w:hint="eastAsia"/>
          <w:color w:val="000000" w:themeColor="text1"/>
          <w:sz w:val="28"/>
          <w:szCs w:val="28"/>
        </w:rPr>
        <w:t>dX</w:t>
      </w:r>
      <w:proofErr w:type="spellEnd"/>
      <w:r w:rsidRPr="00574A6C">
        <w:rPr>
          <w:rFonts w:ascii="メイリオ" w:eastAsia="メイリオ" w:hAnsi="メイリオ" w:hint="eastAsia"/>
          <w:color w:val="000000" w:themeColor="text1"/>
          <w:sz w:val="28"/>
          <w:szCs w:val="28"/>
        </w:rPr>
        <w:t>推進室</w:t>
      </w:r>
      <w:r w:rsidRPr="00574A6C">
        <w:rPr>
          <w:rFonts w:ascii="メイリオ" w:eastAsia="メイリオ" w:hAnsi="メイリオ" w:hint="eastAsia"/>
          <w:color w:val="000000" w:themeColor="text1"/>
          <w:sz w:val="32"/>
        </w:rPr>
        <w:br w:type="page"/>
      </w:r>
    </w:p>
    <w:p w14:paraId="0C35E756" w14:textId="34961DE9" w:rsidR="002A1F76" w:rsidRPr="00574A6C" w:rsidRDefault="007528ED" w:rsidP="00574A6C">
      <w:pPr>
        <w:adjustRightInd w:val="0"/>
        <w:snapToGrid w:val="0"/>
        <w:spacing w:line="17" w:lineRule="atLeast"/>
        <w:rPr>
          <w:rFonts w:ascii="メイリオ" w:eastAsia="メイリオ" w:hAnsi="メイリオ"/>
          <w:b/>
          <w:bCs/>
          <w:sz w:val="22"/>
        </w:rPr>
      </w:pPr>
      <w:r w:rsidRPr="00574A6C">
        <w:rPr>
          <w:rFonts w:ascii="メイリオ" w:eastAsia="メイリオ" w:hAnsi="メイリオ" w:hint="eastAsia"/>
          <w:b/>
          <w:bCs/>
          <w:sz w:val="22"/>
        </w:rPr>
        <w:lastRenderedPageBreak/>
        <w:t>1．</w:t>
      </w:r>
      <w:r w:rsidR="002A1F76" w:rsidRPr="00574A6C">
        <w:rPr>
          <w:rFonts w:ascii="メイリオ" w:eastAsia="メイリオ" w:hAnsi="メイリオ" w:hint="eastAsia"/>
          <w:b/>
          <w:bCs/>
          <w:sz w:val="22"/>
        </w:rPr>
        <w:t>背景・目的</w:t>
      </w:r>
    </w:p>
    <w:p w14:paraId="15729E6C" w14:textId="5B58F466" w:rsidR="00B70EA7" w:rsidRPr="00574A6C" w:rsidRDefault="009164B0" w:rsidP="00574A6C">
      <w:pPr>
        <w:adjustRightInd w:val="0"/>
        <w:snapToGrid w:val="0"/>
        <w:spacing w:line="17" w:lineRule="atLeast"/>
        <w:ind w:firstLineChars="100" w:firstLine="220"/>
        <w:rPr>
          <w:rFonts w:ascii="メイリオ" w:eastAsia="メイリオ" w:hAnsi="メイリオ"/>
          <w:sz w:val="22"/>
        </w:rPr>
      </w:pPr>
      <w:r w:rsidRPr="00574A6C">
        <w:rPr>
          <w:rFonts w:ascii="メイリオ" w:eastAsia="メイリオ" w:hAnsi="メイリオ" w:hint="eastAsia"/>
          <w:sz w:val="22"/>
        </w:rPr>
        <w:t>真庭市</w:t>
      </w:r>
      <w:r w:rsidR="007528ED" w:rsidRPr="00574A6C">
        <w:rPr>
          <w:rFonts w:ascii="メイリオ" w:eastAsia="メイリオ" w:hAnsi="メイリオ" w:hint="eastAsia"/>
          <w:sz w:val="22"/>
        </w:rPr>
        <w:t>（以下、市という。）</w:t>
      </w:r>
      <w:r w:rsidRPr="00574A6C">
        <w:rPr>
          <w:rFonts w:ascii="メイリオ" w:eastAsia="メイリオ" w:hAnsi="メイリオ" w:hint="eastAsia"/>
          <w:sz w:val="22"/>
        </w:rPr>
        <w:t>では、</w:t>
      </w:r>
      <w:r w:rsidR="00B70EA7" w:rsidRPr="00574A6C">
        <w:rPr>
          <w:rFonts w:ascii="メイリオ" w:eastAsia="メイリオ" w:hAnsi="メイリオ" w:hint="eastAsia"/>
          <w:sz w:val="22"/>
        </w:rPr>
        <w:t>地域課題の解決と住民の</w:t>
      </w:r>
      <w:r w:rsidR="00B70EA7" w:rsidRPr="00574A6C">
        <w:rPr>
          <w:rFonts w:ascii="メイリオ" w:eastAsia="メイリオ" w:hAnsi="メイリオ"/>
          <w:sz w:val="22"/>
        </w:rPr>
        <w:t>QOL向上を目的に、地域通貨「まにこいん」を</w:t>
      </w:r>
      <w:r w:rsidR="00B70EA7" w:rsidRPr="00574A6C">
        <w:rPr>
          <w:rFonts w:ascii="メイリオ" w:eastAsia="メイリオ" w:hAnsi="メイリオ" w:hint="eastAsia"/>
          <w:sz w:val="22"/>
        </w:rPr>
        <w:t>核としたスーパーアプリ「まにあぷり」を構築し、生活利便性の向上を図ってきた。</w:t>
      </w:r>
      <w:r w:rsidR="00B70EA7" w:rsidRPr="00574A6C">
        <w:rPr>
          <w:rFonts w:ascii="メイリオ" w:eastAsia="メイリオ" w:hAnsi="メイリオ"/>
          <w:sz w:val="22"/>
        </w:rPr>
        <w:t xml:space="preserve"> </w:t>
      </w:r>
    </w:p>
    <w:p w14:paraId="44ABF1C5" w14:textId="58A00731" w:rsidR="00B70EA7" w:rsidRPr="00574A6C" w:rsidRDefault="00B70EA7" w:rsidP="00574A6C">
      <w:pPr>
        <w:adjustRightInd w:val="0"/>
        <w:snapToGrid w:val="0"/>
        <w:spacing w:line="17" w:lineRule="atLeast"/>
        <w:ind w:firstLineChars="100" w:firstLine="220"/>
        <w:rPr>
          <w:rFonts w:ascii="メイリオ" w:eastAsia="メイリオ" w:hAnsi="メイリオ"/>
          <w:sz w:val="22"/>
        </w:rPr>
      </w:pPr>
      <w:r w:rsidRPr="00574A6C">
        <w:rPr>
          <w:rFonts w:ascii="メイリオ" w:eastAsia="メイリオ" w:hAnsi="メイリオ" w:hint="eastAsia"/>
          <w:sz w:val="22"/>
        </w:rPr>
        <w:t>令和7年度には、</w:t>
      </w:r>
      <w:r w:rsidR="004D20EE" w:rsidRPr="00574A6C">
        <w:rPr>
          <w:rFonts w:ascii="メイリオ" w:eastAsia="メイリオ" w:hAnsi="メイリオ" w:hint="eastAsia"/>
          <w:sz w:val="22"/>
        </w:rPr>
        <w:t>地域の多様な主体が連携し、デジタル技術を活用して課題解決と価値創造を図る「デジタル共創拠点構想」の策定を行った。</w:t>
      </w:r>
      <w:r w:rsidR="004D20EE" w:rsidRPr="00574A6C">
        <w:rPr>
          <w:rFonts w:ascii="メイリオ" w:eastAsia="メイリオ" w:hAnsi="メイリオ"/>
          <w:sz w:val="22"/>
        </w:rPr>
        <w:t>また、スーパーアプリ「まにあぷり」の都市OSとしての利活用による行政・産業・福祉等の高度化及び持続的自走化する運営体制に向けた調査研究を行</w:t>
      </w:r>
      <w:r w:rsidR="004D20EE" w:rsidRPr="00574A6C">
        <w:rPr>
          <w:rFonts w:ascii="メイリオ" w:eastAsia="メイリオ" w:hAnsi="メイリオ" w:hint="eastAsia"/>
          <w:sz w:val="22"/>
        </w:rPr>
        <w:t>った</w:t>
      </w:r>
      <w:r w:rsidR="004D20EE" w:rsidRPr="00574A6C">
        <w:rPr>
          <w:rFonts w:ascii="メイリオ" w:eastAsia="メイリオ" w:hAnsi="メイリオ"/>
          <w:sz w:val="22"/>
        </w:rPr>
        <w:t>。</w:t>
      </w:r>
    </w:p>
    <w:p w14:paraId="4F3A4A1A" w14:textId="04A4D194" w:rsidR="009164B0" w:rsidRPr="00574A6C" w:rsidRDefault="00B70EA7" w:rsidP="00574A6C">
      <w:pPr>
        <w:adjustRightInd w:val="0"/>
        <w:snapToGrid w:val="0"/>
        <w:spacing w:line="17" w:lineRule="atLeast"/>
        <w:ind w:firstLineChars="100" w:firstLine="220"/>
        <w:rPr>
          <w:rFonts w:ascii="メイリオ" w:eastAsia="メイリオ" w:hAnsi="メイリオ"/>
          <w:sz w:val="22"/>
        </w:rPr>
      </w:pPr>
      <w:r w:rsidRPr="00574A6C">
        <w:rPr>
          <w:rFonts w:ascii="メイリオ" w:eastAsia="メイリオ" w:hAnsi="メイリオ" w:hint="eastAsia"/>
          <w:sz w:val="22"/>
        </w:rPr>
        <w:t>本業務では、</w:t>
      </w:r>
      <w:r w:rsidR="00463514" w:rsidRPr="00574A6C">
        <w:rPr>
          <w:rFonts w:ascii="メイリオ" w:eastAsia="メイリオ" w:hAnsi="メイリオ" w:hint="eastAsia"/>
          <w:sz w:val="22"/>
        </w:rPr>
        <w:t>令和7年度の調査結果を踏まえ、</w:t>
      </w:r>
      <w:r w:rsidR="00E4231E" w:rsidRPr="00574A6C">
        <w:rPr>
          <w:rFonts w:ascii="メイリオ" w:eastAsia="メイリオ" w:hAnsi="メイリオ"/>
          <w:sz w:val="22"/>
        </w:rPr>
        <w:t>官民連携によるDXの推進を図る</w:t>
      </w:r>
      <w:r w:rsidR="00E4231E" w:rsidRPr="00574A6C">
        <w:rPr>
          <w:rFonts w:ascii="メイリオ" w:eastAsia="メイリオ" w:hAnsi="メイリオ" w:hint="eastAsia"/>
          <w:sz w:val="22"/>
        </w:rPr>
        <w:t>ため、</w:t>
      </w:r>
      <w:r w:rsidR="00E4231E" w:rsidRPr="00574A6C">
        <w:rPr>
          <w:rFonts w:ascii="メイリオ" w:eastAsia="メイリオ" w:hAnsi="メイリオ"/>
          <w:sz w:val="22"/>
        </w:rPr>
        <w:t>行政データのデジタル活用の促進、</w:t>
      </w:r>
      <w:r w:rsidR="00E4231E" w:rsidRPr="00574A6C">
        <w:rPr>
          <w:rFonts w:ascii="メイリオ" w:eastAsia="メイリオ" w:hAnsi="メイリオ" w:hint="eastAsia"/>
          <w:sz w:val="22"/>
        </w:rPr>
        <w:t>デジタル技術を活用して課題解決と価値創造を図ることを促進するため、</w:t>
      </w:r>
      <w:r w:rsidR="00F46EA2" w:rsidRPr="00574A6C">
        <w:rPr>
          <w:rFonts w:ascii="メイリオ" w:eastAsia="メイリオ" w:hAnsi="メイリオ"/>
          <w:sz w:val="22"/>
        </w:rPr>
        <w:t>「まにこいん」「まにあぷり」の更なる</w:t>
      </w:r>
      <w:r w:rsidR="00965752" w:rsidRPr="00574A6C">
        <w:rPr>
          <w:rFonts w:ascii="メイリオ" w:eastAsia="メイリオ" w:hAnsi="メイリオ" w:hint="eastAsia"/>
          <w:sz w:val="22"/>
        </w:rPr>
        <w:t>利</w:t>
      </w:r>
      <w:r w:rsidR="00F46EA2" w:rsidRPr="00574A6C">
        <w:rPr>
          <w:rFonts w:ascii="メイリオ" w:eastAsia="メイリオ" w:hAnsi="メイリオ"/>
          <w:sz w:val="22"/>
        </w:rPr>
        <w:t>活用</w:t>
      </w:r>
      <w:r w:rsidR="00965752" w:rsidRPr="00574A6C">
        <w:rPr>
          <w:rFonts w:ascii="メイリオ" w:eastAsia="メイリオ" w:hAnsi="メイリオ" w:hint="eastAsia"/>
          <w:sz w:val="22"/>
        </w:rPr>
        <w:t>の実証</w:t>
      </w:r>
      <w:r w:rsidR="00D208CF" w:rsidRPr="00574A6C">
        <w:rPr>
          <w:rFonts w:ascii="メイリオ" w:eastAsia="メイリオ" w:hAnsi="メイリオ" w:hint="eastAsia"/>
          <w:sz w:val="22"/>
        </w:rPr>
        <w:t>とともに、</w:t>
      </w:r>
      <w:r w:rsidR="00965752" w:rsidRPr="00574A6C">
        <w:rPr>
          <w:rFonts w:ascii="メイリオ" w:eastAsia="メイリオ" w:hAnsi="メイリオ" w:hint="eastAsia"/>
          <w:sz w:val="22"/>
        </w:rPr>
        <w:t>AI等先端技術利活用の研究を</w:t>
      </w:r>
      <w:r w:rsidR="006E245D" w:rsidRPr="00574A6C">
        <w:rPr>
          <w:rFonts w:ascii="メイリオ" w:eastAsia="メイリオ" w:hAnsi="メイリオ" w:hint="eastAsia"/>
          <w:sz w:val="22"/>
        </w:rPr>
        <w:t>一体的に</w:t>
      </w:r>
      <w:r w:rsidR="00965752" w:rsidRPr="00574A6C">
        <w:rPr>
          <w:rFonts w:ascii="メイリオ" w:eastAsia="メイリオ" w:hAnsi="メイリオ" w:hint="eastAsia"/>
          <w:sz w:val="22"/>
        </w:rPr>
        <w:t>行うものである</w:t>
      </w:r>
      <w:r w:rsidR="00F46EA2" w:rsidRPr="00574A6C">
        <w:rPr>
          <w:rFonts w:ascii="メイリオ" w:eastAsia="メイリオ" w:hAnsi="メイリオ"/>
          <w:sz w:val="22"/>
        </w:rPr>
        <w:t>。</w:t>
      </w:r>
    </w:p>
    <w:p w14:paraId="663359D3" w14:textId="70ADBB5B" w:rsidR="006E245D" w:rsidRPr="00574A6C" w:rsidRDefault="006E245D" w:rsidP="00574A6C">
      <w:pPr>
        <w:adjustRightInd w:val="0"/>
        <w:snapToGrid w:val="0"/>
        <w:spacing w:line="17" w:lineRule="atLeast"/>
        <w:ind w:firstLineChars="100" w:firstLine="220"/>
        <w:rPr>
          <w:rFonts w:ascii="メイリオ" w:eastAsia="メイリオ" w:hAnsi="メイリオ"/>
          <w:sz w:val="22"/>
        </w:rPr>
      </w:pPr>
      <w:r w:rsidRPr="00574A6C">
        <w:rPr>
          <w:rFonts w:ascii="メイリオ" w:eastAsia="メイリオ" w:hAnsi="メイリオ"/>
          <w:sz w:val="22"/>
        </w:rPr>
        <w:t>研究と実証を連動させることで、机上検討にとどまらず、</w:t>
      </w:r>
      <w:r w:rsidRPr="00574A6C">
        <w:rPr>
          <w:rFonts w:ascii="メイリオ" w:eastAsia="メイリオ" w:hAnsi="メイリオ" w:hint="eastAsia"/>
          <w:sz w:val="22"/>
        </w:rPr>
        <w:t>真に有益な機能利活用実績</w:t>
      </w:r>
      <w:r w:rsidRPr="00574A6C">
        <w:rPr>
          <w:rFonts w:ascii="メイリオ" w:eastAsia="メイリオ" w:hAnsi="メイリオ"/>
          <w:sz w:val="22"/>
        </w:rPr>
        <w:t>や横展開につながる実践的知見を得ることを目指す。</w:t>
      </w:r>
    </w:p>
    <w:p w14:paraId="59079B4C" w14:textId="77777777" w:rsidR="005469D6" w:rsidRPr="00574A6C" w:rsidRDefault="005469D6" w:rsidP="00574A6C">
      <w:pPr>
        <w:adjustRightInd w:val="0"/>
        <w:snapToGrid w:val="0"/>
        <w:spacing w:line="17" w:lineRule="atLeast"/>
        <w:rPr>
          <w:rFonts w:ascii="メイリオ" w:eastAsia="メイリオ" w:hAnsi="メイリオ"/>
          <w:sz w:val="22"/>
        </w:rPr>
      </w:pPr>
    </w:p>
    <w:p w14:paraId="0DC3D1A0" w14:textId="590D9A99" w:rsidR="001A1D6E" w:rsidRPr="00574A6C" w:rsidRDefault="007528ED" w:rsidP="00574A6C">
      <w:pPr>
        <w:adjustRightInd w:val="0"/>
        <w:snapToGrid w:val="0"/>
        <w:spacing w:line="17" w:lineRule="atLeast"/>
        <w:rPr>
          <w:rFonts w:ascii="メイリオ" w:eastAsia="メイリオ" w:hAnsi="メイリオ"/>
          <w:b/>
          <w:bCs/>
          <w:sz w:val="22"/>
        </w:rPr>
      </w:pPr>
      <w:r w:rsidRPr="00574A6C">
        <w:rPr>
          <w:rFonts w:ascii="メイリオ" w:eastAsia="メイリオ" w:hAnsi="メイリオ" w:hint="eastAsia"/>
          <w:b/>
          <w:bCs/>
          <w:sz w:val="22"/>
        </w:rPr>
        <w:t>2．</w:t>
      </w:r>
      <w:r w:rsidR="001A1D6E" w:rsidRPr="00574A6C">
        <w:rPr>
          <w:rFonts w:ascii="メイリオ" w:eastAsia="メイリオ" w:hAnsi="メイリオ" w:hint="eastAsia"/>
          <w:b/>
          <w:bCs/>
          <w:sz w:val="22"/>
        </w:rPr>
        <w:t>業務場所</w:t>
      </w:r>
      <w:r w:rsidR="00AB1606" w:rsidRPr="00574A6C">
        <w:rPr>
          <w:rFonts w:ascii="メイリオ" w:eastAsia="メイリオ" w:hAnsi="メイリオ" w:hint="eastAsia"/>
          <w:b/>
          <w:bCs/>
          <w:sz w:val="22"/>
        </w:rPr>
        <w:t xml:space="preserve">　</w:t>
      </w:r>
      <w:r w:rsidR="001A1D6E" w:rsidRPr="00574A6C">
        <w:rPr>
          <w:rFonts w:ascii="メイリオ" w:eastAsia="メイリオ" w:hAnsi="メイリオ" w:hint="eastAsia"/>
          <w:sz w:val="22"/>
        </w:rPr>
        <w:t>真庭市内</w:t>
      </w:r>
    </w:p>
    <w:p w14:paraId="7B2BAC07" w14:textId="77777777" w:rsidR="00FB1E11" w:rsidRPr="00574A6C" w:rsidRDefault="00FB1E11" w:rsidP="00574A6C">
      <w:pPr>
        <w:adjustRightInd w:val="0"/>
        <w:snapToGrid w:val="0"/>
        <w:spacing w:line="17" w:lineRule="atLeast"/>
        <w:rPr>
          <w:rFonts w:ascii="メイリオ" w:eastAsia="メイリオ" w:hAnsi="メイリオ"/>
          <w:sz w:val="22"/>
        </w:rPr>
      </w:pPr>
    </w:p>
    <w:p w14:paraId="502704E5" w14:textId="1CF4487C" w:rsidR="001A1D6E" w:rsidRPr="00574A6C" w:rsidRDefault="007528ED" w:rsidP="00574A6C">
      <w:pPr>
        <w:adjustRightInd w:val="0"/>
        <w:snapToGrid w:val="0"/>
        <w:spacing w:line="17" w:lineRule="atLeast"/>
        <w:rPr>
          <w:rFonts w:ascii="メイリオ" w:eastAsia="メイリオ" w:hAnsi="メイリオ"/>
          <w:sz w:val="22"/>
        </w:rPr>
      </w:pPr>
      <w:r w:rsidRPr="00574A6C">
        <w:rPr>
          <w:rFonts w:ascii="メイリオ" w:eastAsia="メイリオ" w:hAnsi="メイリオ" w:hint="eastAsia"/>
          <w:b/>
          <w:bCs/>
          <w:sz w:val="22"/>
        </w:rPr>
        <w:t>3．</w:t>
      </w:r>
      <w:r w:rsidR="001A1D6E" w:rsidRPr="00574A6C">
        <w:rPr>
          <w:rFonts w:ascii="メイリオ" w:eastAsia="メイリオ" w:hAnsi="メイリオ" w:hint="eastAsia"/>
          <w:b/>
          <w:bCs/>
          <w:sz w:val="22"/>
        </w:rPr>
        <w:t>委託期間</w:t>
      </w:r>
      <w:r w:rsidR="00AB1606" w:rsidRPr="00574A6C">
        <w:rPr>
          <w:rFonts w:ascii="メイリオ" w:eastAsia="メイリオ" w:hAnsi="メイリオ" w:hint="eastAsia"/>
          <w:sz w:val="22"/>
        </w:rPr>
        <w:t xml:space="preserve">　契約締結日から令和9年3月17日までとする。</w:t>
      </w:r>
    </w:p>
    <w:p w14:paraId="4C4B8ADF" w14:textId="77777777" w:rsidR="00FB1E11" w:rsidRPr="00574A6C" w:rsidRDefault="00FB1E11" w:rsidP="00574A6C">
      <w:pPr>
        <w:adjustRightInd w:val="0"/>
        <w:snapToGrid w:val="0"/>
        <w:spacing w:line="17" w:lineRule="atLeast"/>
        <w:rPr>
          <w:rFonts w:ascii="メイリオ" w:eastAsia="メイリオ" w:hAnsi="メイリオ"/>
          <w:sz w:val="22"/>
        </w:rPr>
      </w:pPr>
    </w:p>
    <w:p w14:paraId="561DC4EB" w14:textId="3214F0ED" w:rsidR="007528ED" w:rsidRPr="00574A6C" w:rsidRDefault="007528ED" w:rsidP="00574A6C">
      <w:pPr>
        <w:adjustRightInd w:val="0"/>
        <w:snapToGrid w:val="0"/>
        <w:spacing w:line="17" w:lineRule="atLeast"/>
        <w:rPr>
          <w:rFonts w:ascii="メイリオ" w:eastAsia="メイリオ" w:hAnsi="メイリオ"/>
          <w:sz w:val="22"/>
        </w:rPr>
      </w:pPr>
      <w:r w:rsidRPr="00574A6C">
        <w:rPr>
          <w:rFonts w:ascii="メイリオ" w:eastAsia="メイリオ" w:hAnsi="メイリオ" w:hint="eastAsia"/>
          <w:b/>
          <w:bCs/>
          <w:sz w:val="22"/>
        </w:rPr>
        <w:t>4．</w:t>
      </w:r>
      <w:r w:rsidR="00D10CD5" w:rsidRPr="00574A6C">
        <w:rPr>
          <w:rFonts w:ascii="メイリオ" w:eastAsia="メイリオ" w:hAnsi="メイリオ" w:hint="eastAsia"/>
          <w:b/>
          <w:bCs/>
          <w:sz w:val="22"/>
        </w:rPr>
        <w:t>委託金上限</w:t>
      </w:r>
      <w:r w:rsidR="00AB1606" w:rsidRPr="00574A6C">
        <w:rPr>
          <w:rFonts w:ascii="メイリオ" w:eastAsia="メイリオ" w:hAnsi="メイリオ" w:hint="eastAsia"/>
          <w:sz w:val="22"/>
        </w:rPr>
        <w:t xml:space="preserve">　</w:t>
      </w:r>
      <w:r w:rsidRPr="00574A6C">
        <w:rPr>
          <w:rFonts w:ascii="メイリオ" w:eastAsia="メイリオ" w:hAnsi="メイリオ" w:hint="eastAsia"/>
          <w:sz w:val="22"/>
        </w:rPr>
        <w:t>11,880,000円</w:t>
      </w:r>
    </w:p>
    <w:p w14:paraId="72772B07" w14:textId="77777777" w:rsidR="007528ED" w:rsidRPr="00574A6C" w:rsidRDefault="007528ED" w:rsidP="00574A6C">
      <w:pPr>
        <w:adjustRightInd w:val="0"/>
        <w:snapToGrid w:val="0"/>
        <w:spacing w:line="17" w:lineRule="atLeast"/>
        <w:rPr>
          <w:rFonts w:ascii="メイリオ" w:eastAsia="メイリオ" w:hAnsi="メイリオ"/>
          <w:sz w:val="22"/>
        </w:rPr>
      </w:pPr>
    </w:p>
    <w:p w14:paraId="2EA0FFFC" w14:textId="55BED561" w:rsidR="00D40E25" w:rsidRPr="00574A6C" w:rsidRDefault="007528ED" w:rsidP="00574A6C">
      <w:pPr>
        <w:adjustRightInd w:val="0"/>
        <w:snapToGrid w:val="0"/>
        <w:spacing w:line="17" w:lineRule="atLeast"/>
        <w:rPr>
          <w:rFonts w:ascii="メイリオ" w:eastAsia="メイリオ" w:hAnsi="メイリオ"/>
          <w:b/>
          <w:bCs/>
          <w:sz w:val="22"/>
        </w:rPr>
      </w:pPr>
      <w:r w:rsidRPr="00574A6C">
        <w:rPr>
          <w:rFonts w:ascii="メイリオ" w:eastAsia="メイリオ" w:hAnsi="メイリオ" w:hint="eastAsia"/>
          <w:b/>
          <w:bCs/>
          <w:sz w:val="22"/>
        </w:rPr>
        <w:t>5．</w:t>
      </w:r>
      <w:r w:rsidR="00D40E25" w:rsidRPr="00574A6C">
        <w:rPr>
          <w:rFonts w:ascii="メイリオ" w:eastAsia="メイリオ" w:hAnsi="メイリオ" w:hint="eastAsia"/>
          <w:b/>
          <w:bCs/>
          <w:sz w:val="22"/>
        </w:rPr>
        <w:t>業務の実施</w:t>
      </w:r>
    </w:p>
    <w:p w14:paraId="4410FBE3" w14:textId="77777777" w:rsidR="007528ED" w:rsidRPr="00574A6C" w:rsidRDefault="007528ED" w:rsidP="00574A6C">
      <w:pPr>
        <w:pStyle w:val="a9"/>
        <w:snapToGrid w:val="0"/>
        <w:spacing w:line="17" w:lineRule="atLeast"/>
        <w:ind w:left="440" w:hangingChars="200" w:hanging="440"/>
        <w:contextualSpacing w:val="0"/>
        <w:jc w:val="left"/>
        <w:rPr>
          <w:rFonts w:ascii="メイリオ" w:eastAsia="メイリオ" w:hAnsi="メイリオ"/>
          <w:sz w:val="22"/>
        </w:rPr>
      </w:pPr>
      <w:r w:rsidRPr="00574A6C">
        <w:rPr>
          <w:rFonts w:ascii="メイリオ" w:eastAsia="メイリオ" w:hAnsi="メイリオ" w:hint="eastAsia"/>
          <w:sz w:val="22"/>
        </w:rPr>
        <w:t>（1）</w:t>
      </w:r>
      <w:r w:rsidR="00D40E25" w:rsidRPr="00574A6C">
        <w:rPr>
          <w:rFonts w:ascii="メイリオ" w:eastAsia="メイリオ" w:hAnsi="メイリオ"/>
          <w:sz w:val="22"/>
        </w:rPr>
        <w:t>本件業務を受託した者(以下、受託者という。)は、本仕様書</w:t>
      </w:r>
      <w:r w:rsidRPr="00574A6C">
        <w:rPr>
          <w:rFonts w:ascii="メイリオ" w:eastAsia="メイリオ" w:hAnsi="メイリオ" w:hint="eastAsia"/>
          <w:sz w:val="22"/>
        </w:rPr>
        <w:t>に</w:t>
      </w:r>
      <w:r w:rsidR="00D40E25" w:rsidRPr="00574A6C">
        <w:rPr>
          <w:rFonts w:ascii="メイリオ" w:eastAsia="メイリオ" w:hAnsi="メイリオ" w:hint="eastAsia"/>
          <w:sz w:val="22"/>
        </w:rPr>
        <w:t>基づき本件業務を実施すること。</w:t>
      </w:r>
    </w:p>
    <w:p w14:paraId="0462822C" w14:textId="77777777" w:rsidR="007528ED" w:rsidRPr="00574A6C" w:rsidRDefault="007528ED" w:rsidP="00574A6C">
      <w:pPr>
        <w:pStyle w:val="a9"/>
        <w:snapToGrid w:val="0"/>
        <w:spacing w:line="17" w:lineRule="atLeast"/>
        <w:ind w:left="0"/>
        <w:contextualSpacing w:val="0"/>
        <w:jc w:val="left"/>
        <w:rPr>
          <w:rFonts w:ascii="メイリオ" w:eastAsia="メイリオ" w:hAnsi="メイリオ"/>
          <w:sz w:val="22"/>
        </w:rPr>
      </w:pPr>
      <w:r w:rsidRPr="00574A6C">
        <w:rPr>
          <w:rFonts w:ascii="メイリオ" w:eastAsia="メイリオ" w:hAnsi="メイリオ" w:hint="eastAsia"/>
          <w:sz w:val="22"/>
        </w:rPr>
        <w:t>（2）</w:t>
      </w:r>
      <w:r w:rsidR="00D40E25" w:rsidRPr="00574A6C">
        <w:rPr>
          <w:rFonts w:ascii="メイリオ" w:eastAsia="メイリオ" w:hAnsi="メイリオ"/>
          <w:sz w:val="22"/>
        </w:rPr>
        <w:t>受託者は、業務の実施にあたり、関係法令及び条例を遵守すること。</w:t>
      </w:r>
    </w:p>
    <w:p w14:paraId="130FA991" w14:textId="134EDBF1" w:rsidR="00D40E25" w:rsidRPr="00574A6C" w:rsidRDefault="007528ED" w:rsidP="00574A6C">
      <w:pPr>
        <w:pStyle w:val="a9"/>
        <w:snapToGrid w:val="0"/>
        <w:spacing w:line="17" w:lineRule="atLeast"/>
        <w:ind w:left="440" w:hangingChars="200" w:hanging="440"/>
        <w:contextualSpacing w:val="0"/>
        <w:jc w:val="left"/>
        <w:rPr>
          <w:rFonts w:ascii="メイリオ" w:eastAsia="メイリオ" w:hAnsi="メイリオ"/>
          <w:sz w:val="22"/>
        </w:rPr>
      </w:pPr>
      <w:r w:rsidRPr="00574A6C">
        <w:rPr>
          <w:rFonts w:ascii="メイリオ" w:eastAsia="メイリオ" w:hAnsi="メイリオ" w:hint="eastAsia"/>
          <w:sz w:val="22"/>
        </w:rPr>
        <w:t>（3）</w:t>
      </w:r>
      <w:r w:rsidR="00D40E25" w:rsidRPr="00574A6C">
        <w:rPr>
          <w:rFonts w:ascii="メイリオ" w:eastAsia="メイリオ" w:hAnsi="メイリオ"/>
          <w:sz w:val="22"/>
        </w:rPr>
        <w:t>本仕様書に定めの無い事項については、市及び受託者の双方が誠意を</w:t>
      </w:r>
      <w:r w:rsidR="00D40E25" w:rsidRPr="00574A6C">
        <w:rPr>
          <w:rFonts w:ascii="メイリオ" w:eastAsia="メイリオ" w:hAnsi="メイリオ" w:hint="eastAsia"/>
          <w:sz w:val="22"/>
        </w:rPr>
        <w:t>もって協議し、対処すること。</w:t>
      </w:r>
    </w:p>
    <w:p w14:paraId="5E54EFAF" w14:textId="77777777" w:rsidR="007528ED" w:rsidRPr="00574A6C" w:rsidRDefault="007528ED" w:rsidP="00574A6C">
      <w:pPr>
        <w:pStyle w:val="a9"/>
        <w:snapToGrid w:val="0"/>
        <w:spacing w:line="17" w:lineRule="atLeast"/>
        <w:ind w:left="440" w:hangingChars="200" w:hanging="440"/>
        <w:contextualSpacing w:val="0"/>
        <w:jc w:val="left"/>
        <w:rPr>
          <w:rFonts w:ascii="メイリオ" w:eastAsia="メイリオ" w:hAnsi="メイリオ"/>
          <w:sz w:val="22"/>
        </w:rPr>
      </w:pPr>
      <w:r w:rsidRPr="00574A6C">
        <w:rPr>
          <w:rFonts w:ascii="メイリオ" w:eastAsia="メイリオ" w:hAnsi="メイリオ" w:hint="eastAsia"/>
          <w:sz w:val="22"/>
        </w:rPr>
        <w:t>（4）</w:t>
      </w:r>
      <w:r w:rsidR="00D40E25" w:rsidRPr="00574A6C">
        <w:rPr>
          <w:rFonts w:ascii="メイリオ" w:eastAsia="メイリオ" w:hAnsi="メイリオ"/>
          <w:sz w:val="22"/>
        </w:rPr>
        <w:t>受託者は、業務の実施にあたり市と協議を行い、その意図や目的を十分に</w:t>
      </w:r>
      <w:r w:rsidR="00D40E25" w:rsidRPr="00574A6C">
        <w:rPr>
          <w:rFonts w:ascii="メイリオ" w:eastAsia="メイリオ" w:hAnsi="メイリオ" w:hint="eastAsia"/>
          <w:sz w:val="22"/>
        </w:rPr>
        <w:t>理解した上で、適切な人員配置を行い業務の推進に努めること。</w:t>
      </w:r>
    </w:p>
    <w:p w14:paraId="7D4BFF70" w14:textId="77777777" w:rsidR="007528ED" w:rsidRPr="00574A6C" w:rsidRDefault="007528ED" w:rsidP="00574A6C">
      <w:pPr>
        <w:pStyle w:val="a9"/>
        <w:snapToGrid w:val="0"/>
        <w:spacing w:line="17" w:lineRule="atLeast"/>
        <w:ind w:left="440" w:hangingChars="200" w:hanging="440"/>
        <w:contextualSpacing w:val="0"/>
        <w:jc w:val="left"/>
        <w:rPr>
          <w:rFonts w:ascii="メイリオ" w:eastAsia="メイリオ" w:hAnsi="メイリオ"/>
          <w:sz w:val="22"/>
        </w:rPr>
      </w:pPr>
      <w:r w:rsidRPr="00574A6C">
        <w:rPr>
          <w:rFonts w:ascii="メイリオ" w:eastAsia="メイリオ" w:hAnsi="メイリオ" w:hint="eastAsia"/>
          <w:sz w:val="22"/>
        </w:rPr>
        <w:t>（5）</w:t>
      </w:r>
      <w:r w:rsidR="00D40E25" w:rsidRPr="00574A6C">
        <w:rPr>
          <w:rFonts w:ascii="メイリオ" w:eastAsia="メイリオ" w:hAnsi="メイリオ"/>
          <w:sz w:val="22"/>
        </w:rPr>
        <w:t>受託者は、業務の実施にあたり、業務に関連する最新の情報を収集し、</w:t>
      </w:r>
      <w:r w:rsidR="00D40E25" w:rsidRPr="00574A6C">
        <w:rPr>
          <w:rFonts w:ascii="メイリオ" w:eastAsia="メイリオ" w:hAnsi="メイリオ" w:hint="eastAsia"/>
          <w:sz w:val="22"/>
        </w:rPr>
        <w:t>業務への</w:t>
      </w:r>
      <w:r w:rsidR="00D40E25" w:rsidRPr="00574A6C">
        <w:rPr>
          <w:rFonts w:ascii="メイリオ" w:eastAsia="メイリオ" w:hAnsi="メイリオ" w:hint="eastAsia"/>
          <w:sz w:val="22"/>
        </w:rPr>
        <w:lastRenderedPageBreak/>
        <w:t>反映に務めるものとし、実効性の高い具体的提案を行うこと。</w:t>
      </w:r>
    </w:p>
    <w:p w14:paraId="3F1E4EF4" w14:textId="77777777" w:rsidR="007528ED" w:rsidRPr="00574A6C" w:rsidRDefault="007528ED" w:rsidP="00574A6C">
      <w:pPr>
        <w:pStyle w:val="a9"/>
        <w:snapToGrid w:val="0"/>
        <w:spacing w:line="17" w:lineRule="atLeast"/>
        <w:ind w:left="440" w:hangingChars="200" w:hanging="440"/>
        <w:contextualSpacing w:val="0"/>
        <w:jc w:val="left"/>
        <w:rPr>
          <w:rFonts w:ascii="メイリオ" w:eastAsia="メイリオ" w:hAnsi="メイリオ"/>
          <w:sz w:val="22"/>
        </w:rPr>
      </w:pPr>
      <w:r w:rsidRPr="00574A6C">
        <w:rPr>
          <w:rFonts w:ascii="メイリオ" w:eastAsia="メイリオ" w:hAnsi="メイリオ" w:hint="eastAsia"/>
          <w:sz w:val="22"/>
        </w:rPr>
        <w:t>（6）</w:t>
      </w:r>
      <w:r w:rsidR="00D40E25" w:rsidRPr="00574A6C">
        <w:rPr>
          <w:rFonts w:ascii="メイリオ" w:eastAsia="メイリオ" w:hAnsi="メイリオ"/>
          <w:sz w:val="22"/>
        </w:rPr>
        <w:t>受託者は、業務遂行上で関係機関・団体、事業者、地域住民等利害関</w:t>
      </w:r>
      <w:r w:rsidR="00D40E25" w:rsidRPr="00574A6C">
        <w:rPr>
          <w:rFonts w:ascii="メイリオ" w:eastAsia="メイリオ" w:hAnsi="メイリオ" w:hint="eastAsia"/>
          <w:sz w:val="22"/>
        </w:rPr>
        <w:t>係者</w:t>
      </w:r>
      <w:r w:rsidR="00D40E25" w:rsidRPr="00574A6C">
        <w:rPr>
          <w:rFonts w:ascii="メイリオ" w:eastAsia="メイリオ" w:hAnsi="メイリオ"/>
          <w:sz w:val="22"/>
        </w:rPr>
        <w:t>(以下「ステークホルダー」という。)と折衝を行う場合は、誠意を持ってこれ</w:t>
      </w:r>
      <w:r w:rsidR="00D40E25" w:rsidRPr="00574A6C">
        <w:rPr>
          <w:rFonts w:ascii="メイリオ" w:eastAsia="メイリオ" w:hAnsi="メイリオ" w:hint="eastAsia"/>
          <w:sz w:val="22"/>
        </w:rPr>
        <w:t>にあたり、紛争を起こしてはならない。</w:t>
      </w:r>
    </w:p>
    <w:p w14:paraId="154F45AB" w14:textId="150C51E6" w:rsidR="00D40E25" w:rsidRPr="00574A6C" w:rsidRDefault="007528ED" w:rsidP="00574A6C">
      <w:pPr>
        <w:pStyle w:val="a9"/>
        <w:snapToGrid w:val="0"/>
        <w:spacing w:line="17" w:lineRule="atLeast"/>
        <w:ind w:left="220" w:hangingChars="100" w:hanging="220"/>
        <w:contextualSpacing w:val="0"/>
        <w:jc w:val="left"/>
        <w:rPr>
          <w:rFonts w:ascii="メイリオ" w:eastAsia="メイリオ" w:hAnsi="メイリオ"/>
          <w:sz w:val="22"/>
        </w:rPr>
      </w:pPr>
      <w:r w:rsidRPr="00574A6C">
        <w:rPr>
          <w:rFonts w:ascii="メイリオ" w:eastAsia="メイリオ" w:hAnsi="メイリオ" w:hint="eastAsia"/>
          <w:sz w:val="22"/>
        </w:rPr>
        <w:t>（7）</w:t>
      </w:r>
      <w:r w:rsidR="00D40E25" w:rsidRPr="00574A6C">
        <w:rPr>
          <w:rFonts w:ascii="メイリオ" w:eastAsia="メイリオ" w:hAnsi="メイリオ"/>
          <w:sz w:val="22"/>
        </w:rPr>
        <w:t>受託者は、業務の進捗について、市に対して定期的に報告を行うこと。</w:t>
      </w:r>
    </w:p>
    <w:p w14:paraId="7F8419C9" w14:textId="77777777" w:rsidR="007528ED" w:rsidRPr="00574A6C" w:rsidRDefault="007528ED" w:rsidP="00574A6C">
      <w:pPr>
        <w:pStyle w:val="a9"/>
        <w:snapToGrid w:val="0"/>
        <w:spacing w:line="17" w:lineRule="atLeast"/>
        <w:ind w:left="440" w:hangingChars="200" w:hanging="440"/>
        <w:contextualSpacing w:val="0"/>
        <w:jc w:val="left"/>
        <w:rPr>
          <w:rFonts w:ascii="メイリオ" w:eastAsia="メイリオ" w:hAnsi="メイリオ"/>
          <w:sz w:val="22"/>
        </w:rPr>
      </w:pPr>
      <w:r w:rsidRPr="00574A6C">
        <w:rPr>
          <w:rFonts w:ascii="メイリオ" w:eastAsia="メイリオ" w:hAnsi="メイリオ" w:hint="eastAsia"/>
          <w:sz w:val="22"/>
        </w:rPr>
        <w:t>（8）</w:t>
      </w:r>
      <w:r w:rsidR="00D40E25" w:rsidRPr="00574A6C">
        <w:rPr>
          <w:rFonts w:ascii="メイリオ" w:eastAsia="メイリオ" w:hAnsi="メイリオ"/>
          <w:sz w:val="22"/>
        </w:rPr>
        <w:t>市は、受託者に対し、必要と認められる場合に本件業務の進捗状況等に</w:t>
      </w:r>
      <w:r w:rsidR="00D40E25" w:rsidRPr="00574A6C">
        <w:rPr>
          <w:rFonts w:ascii="メイリオ" w:eastAsia="メイリオ" w:hAnsi="メイリオ" w:hint="eastAsia"/>
          <w:sz w:val="22"/>
        </w:rPr>
        <w:t>ついて調査し、または報告を求めることができるものとする。この場合、受託者は指示に従い誠実に対応しなければならない。</w:t>
      </w:r>
    </w:p>
    <w:p w14:paraId="68198A84" w14:textId="369AEC17" w:rsidR="00D40E25" w:rsidRPr="00574A6C" w:rsidRDefault="007528ED" w:rsidP="00574A6C">
      <w:pPr>
        <w:pStyle w:val="a9"/>
        <w:snapToGrid w:val="0"/>
        <w:spacing w:line="17" w:lineRule="atLeast"/>
        <w:ind w:left="440" w:hangingChars="200" w:hanging="440"/>
        <w:contextualSpacing w:val="0"/>
        <w:jc w:val="left"/>
        <w:rPr>
          <w:rFonts w:ascii="メイリオ" w:eastAsia="メイリオ" w:hAnsi="メイリオ"/>
          <w:sz w:val="22"/>
        </w:rPr>
      </w:pPr>
      <w:r w:rsidRPr="00574A6C">
        <w:rPr>
          <w:rFonts w:ascii="メイリオ" w:eastAsia="メイリオ" w:hAnsi="メイリオ" w:hint="eastAsia"/>
          <w:sz w:val="22"/>
        </w:rPr>
        <w:t>（9）</w:t>
      </w:r>
      <w:r w:rsidR="00D40E25" w:rsidRPr="00574A6C">
        <w:rPr>
          <w:rFonts w:ascii="メイリオ" w:eastAsia="メイリオ" w:hAnsi="メイリオ"/>
          <w:sz w:val="22"/>
        </w:rPr>
        <w:t>受託者は、打合せ及び協議の都度、議事録を作成し、市に提出するも</w:t>
      </w:r>
      <w:r w:rsidR="00D40E25" w:rsidRPr="00574A6C">
        <w:rPr>
          <w:rFonts w:ascii="メイリオ" w:eastAsia="メイリオ" w:hAnsi="メイリオ" w:hint="eastAsia"/>
          <w:sz w:val="22"/>
        </w:rPr>
        <w:t>のとする。</w:t>
      </w:r>
    </w:p>
    <w:p w14:paraId="36E3C990" w14:textId="70600B44" w:rsidR="00D40E25" w:rsidRPr="00574A6C" w:rsidRDefault="007528ED" w:rsidP="00574A6C">
      <w:pPr>
        <w:snapToGrid w:val="0"/>
        <w:spacing w:line="17" w:lineRule="atLeast"/>
        <w:ind w:left="440" w:hangingChars="200" w:hanging="440"/>
        <w:jc w:val="left"/>
        <w:rPr>
          <w:rFonts w:ascii="メイリオ" w:eastAsia="メイリオ" w:hAnsi="メイリオ"/>
          <w:sz w:val="22"/>
        </w:rPr>
      </w:pPr>
      <w:r w:rsidRPr="00574A6C">
        <w:rPr>
          <w:rFonts w:ascii="メイリオ" w:eastAsia="メイリオ" w:hAnsi="メイリオ" w:hint="eastAsia"/>
          <w:sz w:val="22"/>
        </w:rPr>
        <w:t>（10）</w:t>
      </w:r>
      <w:r w:rsidR="00D40E25" w:rsidRPr="00574A6C">
        <w:rPr>
          <w:rFonts w:ascii="メイリオ" w:eastAsia="メイリオ" w:hAnsi="メイリオ"/>
          <w:sz w:val="22"/>
        </w:rPr>
        <w:t>本件業務の遂行上必要になる資料の収集、調査、検討等は原則として受</w:t>
      </w:r>
      <w:r w:rsidR="00D40E25" w:rsidRPr="00574A6C">
        <w:rPr>
          <w:rFonts w:ascii="メイリオ" w:eastAsia="メイリオ" w:hAnsi="メイリオ" w:hint="eastAsia"/>
          <w:sz w:val="22"/>
        </w:rPr>
        <w:t>託者が行うものであるが、現在、本市が所有し業務に利用出来うる資料は貸与する。この場合、貸与を受けた資料についてはリストを作成のうえ、市に提出し業務完了と共に返納するものとする。</w:t>
      </w:r>
    </w:p>
    <w:p w14:paraId="5BB86A75" w14:textId="1A86BCB2" w:rsidR="00D40E25" w:rsidRPr="00574A6C" w:rsidRDefault="007528ED" w:rsidP="00574A6C">
      <w:pPr>
        <w:pStyle w:val="a9"/>
        <w:snapToGrid w:val="0"/>
        <w:spacing w:line="17" w:lineRule="atLeast"/>
        <w:ind w:left="440" w:hangingChars="200" w:hanging="440"/>
        <w:contextualSpacing w:val="0"/>
        <w:jc w:val="left"/>
        <w:rPr>
          <w:rFonts w:ascii="メイリオ" w:eastAsia="メイリオ" w:hAnsi="メイリオ"/>
          <w:sz w:val="22"/>
        </w:rPr>
      </w:pPr>
      <w:r w:rsidRPr="00574A6C">
        <w:rPr>
          <w:rFonts w:ascii="メイリオ" w:eastAsia="メイリオ" w:hAnsi="メイリオ" w:hint="eastAsia"/>
          <w:sz w:val="22"/>
        </w:rPr>
        <w:t>（11）</w:t>
      </w:r>
      <w:r w:rsidR="00D40E25" w:rsidRPr="00574A6C">
        <w:rPr>
          <w:rFonts w:ascii="メイリオ" w:eastAsia="メイリオ" w:hAnsi="メイリオ"/>
          <w:sz w:val="22"/>
        </w:rPr>
        <w:t>受託者は、本件業務で知り得た情報を機密情報として扱い、目的外の利</w:t>
      </w:r>
      <w:r w:rsidR="00D40E25" w:rsidRPr="00574A6C">
        <w:rPr>
          <w:rFonts w:ascii="メイリオ" w:eastAsia="メイリオ" w:hAnsi="メイリオ" w:hint="eastAsia"/>
          <w:sz w:val="22"/>
        </w:rPr>
        <w:t>用、提供を行ってはならない。なお、本契約終了後においても同様とする。</w:t>
      </w:r>
    </w:p>
    <w:p w14:paraId="4CD8FFD7" w14:textId="16A7AB8B" w:rsidR="00D40E25" w:rsidRPr="00574A6C" w:rsidRDefault="007528ED" w:rsidP="00574A6C">
      <w:pPr>
        <w:snapToGrid w:val="0"/>
        <w:spacing w:line="17" w:lineRule="atLeast"/>
        <w:ind w:left="440" w:hangingChars="200" w:hanging="440"/>
        <w:jc w:val="left"/>
        <w:rPr>
          <w:rFonts w:ascii="メイリオ" w:eastAsia="メイリオ" w:hAnsi="メイリオ"/>
          <w:sz w:val="22"/>
        </w:rPr>
      </w:pPr>
      <w:r w:rsidRPr="00574A6C">
        <w:rPr>
          <w:rFonts w:ascii="メイリオ" w:eastAsia="メイリオ" w:hAnsi="メイリオ" w:hint="eastAsia"/>
          <w:sz w:val="22"/>
        </w:rPr>
        <w:t>（12）</w:t>
      </w:r>
      <w:r w:rsidR="00D40E25" w:rsidRPr="00574A6C">
        <w:rPr>
          <w:rFonts w:ascii="メイリオ" w:eastAsia="メイリオ" w:hAnsi="メイリオ"/>
          <w:sz w:val="22"/>
        </w:rPr>
        <w:t>受託者は、本件業務を履行するために個人情報を取り扱う場合は、</w:t>
      </w:r>
      <w:r w:rsidR="00A3188E" w:rsidRPr="00574A6C">
        <w:rPr>
          <w:rFonts w:ascii="メイリオ" w:eastAsia="メイリオ" w:hAnsi="メイリオ"/>
          <w:color w:val="000000" w:themeColor="text1"/>
          <w:sz w:val="22"/>
        </w:rPr>
        <w:t>個人情報の保護に関する法律</w:t>
      </w:r>
      <w:r w:rsidR="00A3188E" w:rsidRPr="00574A6C">
        <w:rPr>
          <w:rFonts w:ascii="メイリオ" w:eastAsia="メイリオ" w:hAnsi="メイリオ" w:hint="eastAsia"/>
          <w:color w:val="000000" w:themeColor="text1"/>
          <w:sz w:val="22"/>
        </w:rPr>
        <w:t>（</w:t>
      </w:r>
      <w:r w:rsidR="00A3188E" w:rsidRPr="00574A6C">
        <w:rPr>
          <w:rFonts w:ascii="メイリオ" w:eastAsia="メイリオ" w:hAnsi="メイリオ"/>
          <w:color w:val="000000" w:themeColor="text1"/>
          <w:sz w:val="22"/>
        </w:rPr>
        <w:t>平成15年法律第57号</w:t>
      </w:r>
      <w:r w:rsidR="00A3188E" w:rsidRPr="00574A6C">
        <w:rPr>
          <w:rFonts w:ascii="メイリオ" w:eastAsia="メイリオ" w:hAnsi="メイリオ" w:hint="eastAsia"/>
          <w:color w:val="000000" w:themeColor="text1"/>
          <w:sz w:val="22"/>
        </w:rPr>
        <w:t>）</w:t>
      </w:r>
      <w:r w:rsidR="00D40E25" w:rsidRPr="00574A6C">
        <w:rPr>
          <w:rFonts w:ascii="メイリオ" w:eastAsia="メイリオ" w:hAnsi="メイリオ"/>
          <w:sz w:val="22"/>
        </w:rPr>
        <w:t>を遵守しなければ</w:t>
      </w:r>
      <w:r w:rsidR="00D40E25" w:rsidRPr="00574A6C">
        <w:rPr>
          <w:rFonts w:ascii="メイリオ" w:eastAsia="メイリオ" w:hAnsi="メイリオ" w:hint="eastAsia"/>
          <w:sz w:val="22"/>
        </w:rPr>
        <w:t>ならない。</w:t>
      </w:r>
    </w:p>
    <w:p w14:paraId="3BDBC62E" w14:textId="6746B96B" w:rsidR="00D40E25" w:rsidRPr="00574A6C" w:rsidRDefault="007528ED" w:rsidP="00574A6C">
      <w:pPr>
        <w:pStyle w:val="a9"/>
        <w:snapToGrid w:val="0"/>
        <w:spacing w:line="17" w:lineRule="atLeast"/>
        <w:ind w:left="440" w:hangingChars="200" w:hanging="440"/>
        <w:contextualSpacing w:val="0"/>
        <w:jc w:val="left"/>
        <w:rPr>
          <w:rFonts w:ascii="メイリオ" w:eastAsia="メイリオ" w:hAnsi="メイリオ"/>
          <w:sz w:val="22"/>
        </w:rPr>
      </w:pPr>
      <w:r w:rsidRPr="00574A6C">
        <w:rPr>
          <w:rFonts w:ascii="メイリオ" w:eastAsia="メイリオ" w:hAnsi="メイリオ" w:hint="eastAsia"/>
          <w:sz w:val="22"/>
        </w:rPr>
        <w:t>（13）</w:t>
      </w:r>
      <w:r w:rsidR="00D40E25" w:rsidRPr="00574A6C">
        <w:rPr>
          <w:rFonts w:ascii="メイリオ" w:eastAsia="メイリオ" w:hAnsi="メイリオ"/>
          <w:sz w:val="22"/>
        </w:rPr>
        <w:t>受託者は、本件業務を一括して第三者に委託し、又は請け負わせることはで</w:t>
      </w:r>
      <w:r w:rsidR="00D40E25" w:rsidRPr="00574A6C">
        <w:rPr>
          <w:rFonts w:ascii="メイリオ" w:eastAsia="メイリオ" w:hAnsi="メイリオ" w:hint="eastAsia"/>
          <w:sz w:val="22"/>
        </w:rPr>
        <w:t>きない。ただし、本件業務の一部について、市が認める場合はこの限りではない。この場合は、予め本市に書面により報告し本市の承認を得ること。</w:t>
      </w:r>
    </w:p>
    <w:p w14:paraId="794E9BD6" w14:textId="352C72A3" w:rsidR="00D40E25" w:rsidRPr="00574A6C" w:rsidRDefault="007528ED" w:rsidP="00574A6C">
      <w:pPr>
        <w:snapToGrid w:val="0"/>
        <w:spacing w:line="17" w:lineRule="atLeast"/>
        <w:ind w:left="440" w:hangingChars="200" w:hanging="440"/>
        <w:jc w:val="left"/>
        <w:rPr>
          <w:rFonts w:ascii="メイリオ" w:eastAsia="メイリオ" w:hAnsi="メイリオ"/>
          <w:sz w:val="22"/>
        </w:rPr>
      </w:pPr>
      <w:r w:rsidRPr="00574A6C">
        <w:rPr>
          <w:rFonts w:ascii="メイリオ" w:eastAsia="メイリオ" w:hAnsi="メイリオ" w:hint="eastAsia"/>
          <w:sz w:val="22"/>
        </w:rPr>
        <w:t>（14）</w:t>
      </w:r>
      <w:r w:rsidR="00D40E25" w:rsidRPr="00574A6C">
        <w:rPr>
          <w:rFonts w:ascii="メイリオ" w:eastAsia="メイリオ" w:hAnsi="メイリオ"/>
          <w:sz w:val="22"/>
        </w:rPr>
        <w:t>本件業務の遂行に係る受託者の人件費、出張旅費、諸手当、本市との打</w:t>
      </w:r>
      <w:r w:rsidR="00D40E25" w:rsidRPr="00574A6C">
        <w:rPr>
          <w:rFonts w:ascii="メイリオ" w:eastAsia="メイリオ" w:hAnsi="メイリオ" w:hint="eastAsia"/>
          <w:sz w:val="22"/>
        </w:rPr>
        <w:t>ち合</w:t>
      </w:r>
      <w:r w:rsidRPr="00574A6C">
        <w:rPr>
          <w:rFonts w:ascii="メイリオ" w:eastAsia="メイリオ" w:hAnsi="メイリオ" w:hint="eastAsia"/>
          <w:sz w:val="22"/>
        </w:rPr>
        <w:t xml:space="preserve">　</w:t>
      </w:r>
      <w:r w:rsidR="00D40E25" w:rsidRPr="00574A6C">
        <w:rPr>
          <w:rFonts w:ascii="メイリオ" w:eastAsia="メイリオ" w:hAnsi="メイリオ" w:hint="eastAsia"/>
          <w:sz w:val="22"/>
        </w:rPr>
        <w:t>わせなど各種会議等で使用する印刷物の作成、成果品の納品に係る消耗品</w:t>
      </w:r>
      <w:r w:rsidR="00D40E25" w:rsidRPr="00574A6C">
        <w:rPr>
          <w:rFonts w:ascii="メイリオ" w:eastAsia="メイリオ" w:hAnsi="メイリオ"/>
          <w:sz w:val="22"/>
        </w:rPr>
        <w:t>(電子媒体等、印刷物作成等に要する用紙等を含む。)、連絡調</w:t>
      </w:r>
      <w:r w:rsidR="00D40E25" w:rsidRPr="00574A6C">
        <w:rPr>
          <w:rFonts w:ascii="メイリオ" w:eastAsia="メイリオ" w:hAnsi="メイリオ" w:hint="eastAsia"/>
          <w:sz w:val="22"/>
        </w:rPr>
        <w:t>整に必要となる電話、郵便等通信運搬費等については、全て契約金額に含まれるものとする。上記に定めのない事項が発生した場合の費用については、別途協議を行う。</w:t>
      </w:r>
    </w:p>
    <w:p w14:paraId="2044C503" w14:textId="3DF0BA9D" w:rsidR="00D40E25" w:rsidRPr="00574A6C" w:rsidRDefault="00BB111D" w:rsidP="00574A6C">
      <w:pPr>
        <w:snapToGrid w:val="0"/>
        <w:spacing w:line="17" w:lineRule="atLeast"/>
        <w:ind w:left="440" w:hangingChars="200" w:hanging="440"/>
        <w:jc w:val="left"/>
        <w:rPr>
          <w:rFonts w:ascii="メイリオ" w:eastAsia="メイリオ" w:hAnsi="メイリオ"/>
          <w:sz w:val="22"/>
        </w:rPr>
      </w:pPr>
      <w:r w:rsidRPr="00574A6C">
        <w:rPr>
          <w:rFonts w:ascii="メイリオ" w:eastAsia="メイリオ" w:hAnsi="メイリオ" w:hint="eastAsia"/>
          <w:sz w:val="22"/>
        </w:rPr>
        <w:t>（15）</w:t>
      </w:r>
      <w:r w:rsidR="00D40E25" w:rsidRPr="00574A6C">
        <w:rPr>
          <w:rFonts w:ascii="メイリオ" w:eastAsia="メイリオ" w:hAnsi="メイリオ"/>
          <w:sz w:val="22"/>
        </w:rPr>
        <w:t>受託者が、本件業務の実施に際し、本市又は第三者に損害を与えた場合</w:t>
      </w:r>
      <w:r w:rsidR="00D40E25" w:rsidRPr="00574A6C">
        <w:rPr>
          <w:rFonts w:ascii="メイリオ" w:eastAsia="メイリオ" w:hAnsi="メイリオ" w:hint="eastAsia"/>
          <w:sz w:val="22"/>
        </w:rPr>
        <w:t>は、</w:t>
      </w:r>
      <w:r w:rsidRPr="00574A6C">
        <w:rPr>
          <w:rFonts w:ascii="メイリオ" w:eastAsia="メイリオ" w:hAnsi="メイリオ" w:hint="eastAsia"/>
          <w:sz w:val="22"/>
        </w:rPr>
        <w:t xml:space="preserve">　</w:t>
      </w:r>
      <w:r w:rsidR="00D40E25" w:rsidRPr="00574A6C">
        <w:rPr>
          <w:rFonts w:ascii="メイリオ" w:eastAsia="メイリオ" w:hAnsi="メイリオ" w:hint="eastAsia"/>
          <w:sz w:val="22"/>
        </w:rPr>
        <w:t>市に起因するものを除き、全て受託者の責任として対応し、直ちにその損害を賠償しなければならない。</w:t>
      </w:r>
    </w:p>
    <w:p w14:paraId="12A4D7B8" w14:textId="77777777" w:rsidR="00BB111D" w:rsidRPr="00574A6C" w:rsidRDefault="00BB111D" w:rsidP="00574A6C">
      <w:pPr>
        <w:pStyle w:val="a9"/>
        <w:snapToGrid w:val="0"/>
        <w:spacing w:line="17" w:lineRule="atLeast"/>
        <w:ind w:left="0"/>
        <w:contextualSpacing w:val="0"/>
        <w:jc w:val="left"/>
        <w:rPr>
          <w:rFonts w:ascii="メイリオ" w:eastAsia="メイリオ" w:hAnsi="メイリオ"/>
          <w:sz w:val="22"/>
        </w:rPr>
      </w:pPr>
    </w:p>
    <w:p w14:paraId="3567F03A" w14:textId="77777777" w:rsidR="001A1D6E" w:rsidRPr="00574A6C" w:rsidRDefault="001A1D6E" w:rsidP="00574A6C">
      <w:pPr>
        <w:adjustRightInd w:val="0"/>
        <w:snapToGrid w:val="0"/>
        <w:spacing w:line="17" w:lineRule="atLeast"/>
        <w:rPr>
          <w:rFonts w:ascii="メイリオ" w:eastAsia="メイリオ" w:hAnsi="メイリオ"/>
          <w:sz w:val="22"/>
        </w:rPr>
      </w:pPr>
    </w:p>
    <w:p w14:paraId="3FE48CF8" w14:textId="2F2FF103" w:rsidR="00E3185D" w:rsidRPr="00574A6C" w:rsidRDefault="00C556D2" w:rsidP="00574A6C">
      <w:pPr>
        <w:adjustRightInd w:val="0"/>
        <w:snapToGrid w:val="0"/>
        <w:spacing w:line="17" w:lineRule="atLeast"/>
        <w:rPr>
          <w:rFonts w:ascii="メイリオ" w:eastAsia="メイリオ" w:hAnsi="メイリオ"/>
          <w:b/>
          <w:bCs/>
          <w:sz w:val="22"/>
          <w:lang w:eastAsia="zh-TW"/>
        </w:rPr>
      </w:pPr>
      <w:r w:rsidRPr="00574A6C">
        <w:rPr>
          <w:rFonts w:ascii="メイリオ" w:eastAsia="メイリオ" w:hAnsi="メイリオ" w:hint="eastAsia"/>
          <w:b/>
          <w:bCs/>
          <w:sz w:val="22"/>
        </w:rPr>
        <w:lastRenderedPageBreak/>
        <w:t>6</w:t>
      </w:r>
      <w:r w:rsidR="00D95F60" w:rsidRPr="00574A6C">
        <w:rPr>
          <w:rFonts w:ascii="メイリオ" w:eastAsia="メイリオ" w:hAnsi="メイリオ" w:hint="eastAsia"/>
          <w:b/>
          <w:bCs/>
          <w:sz w:val="22"/>
        </w:rPr>
        <w:t>．</w:t>
      </w:r>
      <w:r w:rsidR="00E3185D" w:rsidRPr="00574A6C">
        <w:rPr>
          <w:rFonts w:ascii="メイリオ" w:eastAsia="メイリオ" w:hAnsi="メイリオ" w:hint="eastAsia"/>
          <w:b/>
          <w:bCs/>
          <w:sz w:val="22"/>
          <w:lang w:eastAsia="zh-TW"/>
        </w:rPr>
        <w:t>業務内容</w:t>
      </w:r>
    </w:p>
    <w:p w14:paraId="117ABD76" w14:textId="28825546" w:rsidR="003C7610" w:rsidRPr="00574A6C" w:rsidRDefault="326BDDF5" w:rsidP="00574A6C">
      <w:pPr>
        <w:adjustRightInd w:val="0"/>
        <w:snapToGrid w:val="0"/>
        <w:spacing w:line="17" w:lineRule="atLeast"/>
        <w:ind w:left="220" w:hangingChars="100" w:hanging="220"/>
        <w:rPr>
          <w:rFonts w:ascii="メイリオ" w:eastAsia="メイリオ" w:hAnsi="メイリオ"/>
          <w:sz w:val="22"/>
        </w:rPr>
      </w:pPr>
      <w:r w:rsidRPr="00574A6C">
        <w:rPr>
          <w:rFonts w:ascii="メイリオ" w:eastAsia="メイリオ" w:hAnsi="メイリオ"/>
          <w:sz w:val="22"/>
        </w:rPr>
        <w:t xml:space="preserve">　</w:t>
      </w:r>
      <w:r w:rsidR="2DDFAB57" w:rsidRPr="00574A6C">
        <w:rPr>
          <w:rFonts w:ascii="メイリオ" w:eastAsia="メイリオ" w:hAnsi="メイリオ"/>
          <w:sz w:val="22"/>
        </w:rPr>
        <w:t>本業務においては、単年度の実証に留まらず、将来的な本格導入及び継続運用を見据えた費用構造の妥当性・持続可能性</w:t>
      </w:r>
      <w:r w:rsidR="16BB1403" w:rsidRPr="00574A6C">
        <w:rPr>
          <w:rFonts w:ascii="メイリオ" w:eastAsia="メイリオ" w:hAnsi="メイリオ"/>
          <w:sz w:val="22"/>
        </w:rPr>
        <w:t>も含めて検討</w:t>
      </w:r>
      <w:r w:rsidR="3C43F9AA" w:rsidRPr="00574A6C">
        <w:rPr>
          <w:rFonts w:ascii="メイリオ" w:eastAsia="メイリオ" w:hAnsi="メイリオ"/>
          <w:sz w:val="22"/>
        </w:rPr>
        <w:t>を行うこと。</w:t>
      </w:r>
      <w:r w:rsidR="2DDFAB57" w:rsidRPr="00574A6C">
        <w:rPr>
          <w:rFonts w:ascii="メイリオ" w:eastAsia="メイリオ" w:hAnsi="メイリオ"/>
          <w:sz w:val="22"/>
        </w:rPr>
        <w:t>運用</w:t>
      </w:r>
      <w:r w:rsidR="16BB1403" w:rsidRPr="00574A6C">
        <w:rPr>
          <w:rFonts w:ascii="メイリオ" w:eastAsia="メイリオ" w:hAnsi="メイリオ"/>
          <w:sz w:val="22"/>
        </w:rPr>
        <w:t>及び</w:t>
      </w:r>
      <w:r w:rsidR="2DDFAB57" w:rsidRPr="00574A6C">
        <w:rPr>
          <w:rFonts w:ascii="メイリオ" w:eastAsia="メイリオ" w:hAnsi="メイリオ"/>
          <w:sz w:val="22"/>
        </w:rPr>
        <w:t>保守、機能追加時のコストを含めた中長期的な視点での</w:t>
      </w:r>
      <w:r w:rsidR="2E369566" w:rsidRPr="00574A6C">
        <w:rPr>
          <w:rFonts w:ascii="メイリオ" w:eastAsia="メイリオ" w:hAnsi="メイリオ"/>
          <w:sz w:val="22"/>
        </w:rPr>
        <w:t>実証及び研究を行う</w:t>
      </w:r>
      <w:r w:rsidR="1E15DE7F" w:rsidRPr="00574A6C">
        <w:rPr>
          <w:rFonts w:ascii="メイリオ" w:eastAsia="メイリオ" w:hAnsi="メイリオ"/>
          <w:sz w:val="22"/>
        </w:rPr>
        <w:t>こと。</w:t>
      </w:r>
    </w:p>
    <w:p w14:paraId="67599433" w14:textId="584466C2" w:rsidR="001419AF" w:rsidRPr="00574A6C" w:rsidRDefault="1E15DE7F" w:rsidP="00574A6C">
      <w:pPr>
        <w:adjustRightInd w:val="0"/>
        <w:snapToGrid w:val="0"/>
        <w:spacing w:line="17" w:lineRule="atLeast"/>
        <w:ind w:firstLineChars="100" w:firstLine="220"/>
        <w:rPr>
          <w:rFonts w:ascii="メイリオ" w:eastAsia="メイリオ" w:hAnsi="メイリオ"/>
          <w:sz w:val="22"/>
        </w:rPr>
      </w:pPr>
      <w:r w:rsidRPr="00574A6C">
        <w:rPr>
          <w:rFonts w:ascii="メイリオ" w:eastAsia="メイリオ" w:hAnsi="メイリオ"/>
          <w:sz w:val="22"/>
        </w:rPr>
        <w:t>また</w:t>
      </w:r>
      <w:r w:rsidR="3CBF17B6" w:rsidRPr="00574A6C">
        <w:rPr>
          <w:rFonts w:ascii="メイリオ" w:eastAsia="メイリオ" w:hAnsi="メイリオ"/>
          <w:sz w:val="22"/>
        </w:rPr>
        <w:t>業務期間中</w:t>
      </w:r>
      <w:r w:rsidR="2DDFAB57" w:rsidRPr="00574A6C">
        <w:rPr>
          <w:rFonts w:ascii="メイリオ" w:eastAsia="メイリオ" w:hAnsi="メイリオ"/>
          <w:sz w:val="22"/>
        </w:rPr>
        <w:t>、利用状況や市民</w:t>
      </w:r>
      <w:r w:rsidR="3CBF17B6" w:rsidRPr="00574A6C">
        <w:rPr>
          <w:rFonts w:ascii="メイリオ" w:eastAsia="メイリオ" w:hAnsi="メイリオ"/>
          <w:sz w:val="22"/>
        </w:rPr>
        <w:t>及び</w:t>
      </w:r>
      <w:r w:rsidR="2DDFAB57" w:rsidRPr="00574A6C">
        <w:rPr>
          <w:rFonts w:ascii="メイリオ" w:eastAsia="メイリオ" w:hAnsi="メイリオ"/>
          <w:sz w:val="22"/>
        </w:rPr>
        <w:t>職員の意見を踏まえ、柔軟に機能修正・改善</w:t>
      </w:r>
      <w:r w:rsidR="4B0C05EC" w:rsidRPr="00574A6C">
        <w:rPr>
          <w:rFonts w:ascii="メイリオ" w:eastAsia="メイリオ" w:hAnsi="メイリオ"/>
          <w:sz w:val="22"/>
        </w:rPr>
        <w:t>を行う</w:t>
      </w:r>
      <w:r w:rsidR="2DDFAB57" w:rsidRPr="00574A6C">
        <w:rPr>
          <w:rFonts w:ascii="メイリオ" w:eastAsia="メイリオ" w:hAnsi="メイリオ"/>
          <w:sz w:val="22"/>
        </w:rPr>
        <w:t>こと</w:t>
      </w:r>
      <w:r w:rsidR="4200984D" w:rsidRPr="00574A6C">
        <w:rPr>
          <w:rFonts w:ascii="メイリオ" w:eastAsia="メイリオ" w:hAnsi="メイリオ"/>
          <w:sz w:val="22"/>
        </w:rPr>
        <w:t>ができる体制を用意すること</w:t>
      </w:r>
      <w:r w:rsidR="2DDFAB57" w:rsidRPr="00574A6C">
        <w:rPr>
          <w:rFonts w:ascii="メイリオ" w:eastAsia="メイリオ" w:hAnsi="メイリオ"/>
          <w:sz w:val="22"/>
        </w:rPr>
        <w:t>。</w:t>
      </w:r>
    </w:p>
    <w:p w14:paraId="320EE01F" w14:textId="6FD1FEDC" w:rsidR="001419AF" w:rsidRPr="00574A6C" w:rsidRDefault="020F295C" w:rsidP="00574A6C">
      <w:pPr>
        <w:adjustRightInd w:val="0"/>
        <w:snapToGrid w:val="0"/>
        <w:spacing w:line="17" w:lineRule="atLeast"/>
        <w:ind w:firstLineChars="100" w:firstLine="220"/>
        <w:rPr>
          <w:rFonts w:ascii="メイリオ" w:eastAsia="メイリオ" w:hAnsi="メイリオ"/>
          <w:sz w:val="22"/>
        </w:rPr>
      </w:pPr>
      <w:r w:rsidRPr="00574A6C">
        <w:rPr>
          <w:rFonts w:ascii="メイリオ" w:eastAsia="メイリオ" w:hAnsi="メイリオ"/>
          <w:sz w:val="22"/>
        </w:rPr>
        <w:t>なお、以下の項目が令和7年度に「まにあぷり」に追加した機能であり、本業務の実施においては、当該機能の活用実証についても</w:t>
      </w:r>
      <w:r w:rsidR="3687BD16" w:rsidRPr="00574A6C">
        <w:rPr>
          <w:rFonts w:ascii="メイリオ" w:eastAsia="メイリオ" w:hAnsi="メイリオ"/>
          <w:sz w:val="22"/>
        </w:rPr>
        <w:t>研究を行うこと</w:t>
      </w:r>
      <w:r w:rsidRPr="00574A6C">
        <w:rPr>
          <w:rFonts w:ascii="メイリオ" w:eastAsia="メイリオ" w:hAnsi="メイリオ"/>
          <w:sz w:val="22"/>
        </w:rPr>
        <w:t>。</w:t>
      </w:r>
    </w:p>
    <w:p w14:paraId="61512317" w14:textId="00BFF4AA" w:rsidR="4BD90C20" w:rsidRPr="00574A6C" w:rsidRDefault="004A41DA" w:rsidP="00574A6C">
      <w:pPr>
        <w:adjustRightInd w:val="0"/>
        <w:snapToGrid w:val="0"/>
        <w:spacing w:line="17" w:lineRule="atLeast"/>
        <w:ind w:firstLineChars="100" w:firstLine="210"/>
        <w:rPr>
          <w:rFonts w:ascii="メイリオ" w:eastAsia="メイリオ" w:hAnsi="メイリオ" w:hint="eastAsia"/>
          <w:sz w:val="22"/>
        </w:rPr>
      </w:pPr>
      <w:r w:rsidRPr="00574A6C">
        <w:rPr>
          <w:rFonts w:ascii="メイリオ" w:eastAsia="メイリオ" w:hAnsi="メイリオ"/>
        </w:rPr>
        <w:br/>
      </w:r>
      <w:r w:rsidR="020F295C" w:rsidRPr="00574A6C">
        <w:rPr>
          <w:rFonts w:ascii="メイリオ" w:eastAsia="メイリオ" w:hAnsi="メイリオ"/>
          <w:sz w:val="22"/>
        </w:rPr>
        <w:t xml:space="preserve">　・まにあぷり共助マッチング機能</w:t>
      </w:r>
      <w:r w:rsidRPr="00574A6C">
        <w:rPr>
          <w:rFonts w:ascii="メイリオ" w:eastAsia="メイリオ" w:hAnsi="メイリオ"/>
        </w:rPr>
        <w:br/>
      </w:r>
      <w:r w:rsidR="020F295C" w:rsidRPr="00574A6C">
        <w:rPr>
          <w:rFonts w:ascii="メイリオ" w:eastAsia="メイリオ" w:hAnsi="メイリオ"/>
          <w:sz w:val="22"/>
        </w:rPr>
        <w:t xml:space="preserve">　・まにあぷりクラウドファンディング機能</w:t>
      </w:r>
      <w:r w:rsidRPr="00574A6C">
        <w:rPr>
          <w:rFonts w:ascii="メイリオ" w:eastAsia="メイリオ" w:hAnsi="メイリオ"/>
        </w:rPr>
        <w:br/>
      </w:r>
      <w:r w:rsidR="020F295C" w:rsidRPr="00574A6C">
        <w:rPr>
          <w:rFonts w:ascii="メイリオ" w:eastAsia="メイリオ" w:hAnsi="メイリオ"/>
          <w:sz w:val="22"/>
        </w:rPr>
        <w:t xml:space="preserve">　・まにあぷり投票・アンケート機能</w:t>
      </w:r>
      <w:r w:rsidRPr="00574A6C">
        <w:rPr>
          <w:rFonts w:ascii="メイリオ" w:eastAsia="メイリオ" w:hAnsi="メイリオ"/>
        </w:rPr>
        <w:br/>
      </w:r>
      <w:r w:rsidR="020F295C" w:rsidRPr="00574A6C">
        <w:rPr>
          <w:rFonts w:ascii="メイリオ" w:eastAsia="メイリオ" w:hAnsi="メイリオ"/>
          <w:sz w:val="22"/>
        </w:rPr>
        <w:t xml:space="preserve">　・まにあぷり市民ディスカッション機能</w:t>
      </w:r>
      <w:r w:rsidRPr="00574A6C">
        <w:rPr>
          <w:rFonts w:ascii="メイリオ" w:eastAsia="メイリオ" w:hAnsi="メイリオ"/>
        </w:rPr>
        <w:br/>
      </w:r>
      <w:r w:rsidR="020F295C" w:rsidRPr="00574A6C">
        <w:rPr>
          <w:rFonts w:ascii="メイリオ" w:eastAsia="メイリオ" w:hAnsi="メイリオ"/>
          <w:sz w:val="22"/>
        </w:rPr>
        <w:t xml:space="preserve">　・まにあぷりAIコンシェルジュ機能</w:t>
      </w:r>
      <w:r w:rsidRPr="00574A6C">
        <w:rPr>
          <w:rFonts w:ascii="メイリオ" w:eastAsia="メイリオ" w:hAnsi="メイリオ"/>
        </w:rPr>
        <w:br/>
      </w:r>
    </w:p>
    <w:p w14:paraId="7365F46C" w14:textId="77777777" w:rsidR="000925A0" w:rsidRPr="00574A6C" w:rsidRDefault="00E3185D" w:rsidP="00574A6C">
      <w:pPr>
        <w:adjustRightInd w:val="0"/>
        <w:snapToGrid w:val="0"/>
        <w:spacing w:line="17" w:lineRule="atLeast"/>
        <w:ind w:left="440" w:hangingChars="200" w:hanging="440"/>
        <w:rPr>
          <w:rFonts w:ascii="メイリオ" w:eastAsia="メイリオ" w:hAnsi="メイリオ"/>
          <w:sz w:val="22"/>
        </w:rPr>
      </w:pPr>
      <w:r w:rsidRPr="00574A6C">
        <w:rPr>
          <w:rFonts w:ascii="メイリオ" w:eastAsia="メイリオ" w:hAnsi="メイリオ" w:hint="eastAsia"/>
          <w:sz w:val="22"/>
          <w:lang w:eastAsia="zh-TW"/>
        </w:rPr>
        <w:t>（</w:t>
      </w:r>
      <w:r w:rsidR="00CE0879" w:rsidRPr="00574A6C">
        <w:rPr>
          <w:rFonts w:ascii="メイリオ" w:eastAsia="メイリオ" w:hAnsi="メイリオ" w:hint="eastAsia"/>
          <w:sz w:val="22"/>
          <w:lang w:eastAsia="zh-TW"/>
        </w:rPr>
        <w:t>1</w:t>
      </w:r>
      <w:r w:rsidRPr="00574A6C">
        <w:rPr>
          <w:rFonts w:ascii="メイリオ" w:eastAsia="メイリオ" w:hAnsi="メイリオ" w:hint="eastAsia"/>
          <w:sz w:val="22"/>
          <w:lang w:eastAsia="zh-TW"/>
        </w:rPr>
        <w:t>）</w:t>
      </w:r>
      <w:r w:rsidR="00965752" w:rsidRPr="00574A6C">
        <w:rPr>
          <w:rFonts w:ascii="メイリオ" w:eastAsia="メイリオ" w:hAnsi="メイリオ" w:hint="eastAsia"/>
          <w:sz w:val="22"/>
          <w:lang w:eastAsia="zh-TW"/>
        </w:rPr>
        <w:t>都市</w:t>
      </w:r>
      <w:r w:rsidR="00965752" w:rsidRPr="00574A6C">
        <w:rPr>
          <w:rFonts w:ascii="メイリオ" w:eastAsia="メイリオ" w:hAnsi="メイリオ"/>
          <w:sz w:val="22"/>
          <w:lang w:eastAsia="zh-TW"/>
        </w:rPr>
        <w:t>OS利活用実証事業</w:t>
      </w:r>
    </w:p>
    <w:p w14:paraId="124AB5CB" w14:textId="4BF2E993" w:rsidR="00AB1865" w:rsidRPr="00574A6C" w:rsidRDefault="56A2951D" w:rsidP="00574A6C">
      <w:pPr>
        <w:adjustRightInd w:val="0"/>
        <w:snapToGrid w:val="0"/>
        <w:spacing w:line="17" w:lineRule="atLeast"/>
        <w:ind w:firstLineChars="100" w:firstLine="220"/>
        <w:rPr>
          <w:rFonts w:ascii="メイリオ" w:eastAsia="メイリオ" w:hAnsi="メイリオ"/>
          <w:sz w:val="22"/>
        </w:rPr>
      </w:pPr>
      <w:r w:rsidRPr="00574A6C">
        <w:rPr>
          <w:rFonts w:ascii="メイリオ" w:eastAsia="メイリオ" w:hAnsi="メイリオ"/>
          <w:sz w:val="22"/>
        </w:rPr>
        <w:t>非パーソナルデータを用いたデジタル活用の実証を行う。</w:t>
      </w:r>
      <w:proofErr w:type="spellStart"/>
      <w:r w:rsidR="13E92F06" w:rsidRPr="00574A6C">
        <w:rPr>
          <w:rFonts w:ascii="メイリオ" w:eastAsia="メイリオ" w:hAnsi="メイリオ"/>
          <w:sz w:val="22"/>
        </w:rPr>
        <w:t>dX</w:t>
      </w:r>
      <w:proofErr w:type="spellEnd"/>
      <w:r w:rsidRPr="00574A6C">
        <w:rPr>
          <w:rFonts w:ascii="メイリオ" w:eastAsia="メイリオ" w:hAnsi="メイリオ"/>
          <w:sz w:val="22"/>
        </w:rPr>
        <w:t>推進に向けて</w:t>
      </w:r>
      <w:r w:rsidR="4DE3D6E3" w:rsidRPr="00574A6C">
        <w:rPr>
          <w:rFonts w:ascii="メイリオ" w:eastAsia="メイリオ" w:hAnsi="メイリオ"/>
          <w:sz w:val="22"/>
        </w:rPr>
        <w:t>「まに</w:t>
      </w:r>
      <w:r w:rsidR="40B2525D" w:rsidRPr="00574A6C">
        <w:rPr>
          <w:rFonts w:ascii="メイリオ" w:eastAsia="メイリオ" w:hAnsi="メイリオ"/>
          <w:sz w:val="22"/>
        </w:rPr>
        <w:t>あ</w:t>
      </w:r>
      <w:r w:rsidR="4DE3D6E3" w:rsidRPr="00574A6C">
        <w:rPr>
          <w:rFonts w:ascii="メイリオ" w:eastAsia="メイリオ" w:hAnsi="メイリオ"/>
          <w:sz w:val="22"/>
        </w:rPr>
        <w:t>ぷり」について</w:t>
      </w:r>
      <w:r w:rsidRPr="00574A6C">
        <w:rPr>
          <w:rFonts w:ascii="メイリオ" w:eastAsia="メイリオ" w:hAnsi="メイリオ"/>
          <w:sz w:val="22"/>
        </w:rPr>
        <w:t>、実証・効果検証を行う。主な</w:t>
      </w:r>
      <w:r w:rsidR="4DE3D6E3" w:rsidRPr="00574A6C">
        <w:rPr>
          <w:rFonts w:ascii="メイリオ" w:eastAsia="メイリオ" w:hAnsi="メイリオ"/>
          <w:sz w:val="22"/>
        </w:rPr>
        <w:t>実施</w:t>
      </w:r>
      <w:r w:rsidRPr="00574A6C">
        <w:rPr>
          <w:rFonts w:ascii="メイリオ" w:eastAsia="メイリオ" w:hAnsi="メイリオ"/>
          <w:sz w:val="22"/>
        </w:rPr>
        <w:t>項目は以下のとおりとする。</w:t>
      </w:r>
    </w:p>
    <w:p w14:paraId="572CFAE5" w14:textId="5DBAAF9A" w:rsidR="00AB1865" w:rsidRPr="00574A6C" w:rsidRDefault="00320089" w:rsidP="00574A6C">
      <w:pPr>
        <w:adjustRightInd w:val="0"/>
        <w:snapToGrid w:val="0"/>
        <w:spacing w:line="17" w:lineRule="atLeast"/>
        <w:ind w:firstLineChars="200" w:firstLine="440"/>
        <w:rPr>
          <w:rFonts w:ascii="メイリオ" w:eastAsia="メイリオ" w:hAnsi="メイリオ"/>
          <w:sz w:val="22"/>
        </w:rPr>
      </w:pPr>
      <w:r w:rsidRPr="00574A6C">
        <w:rPr>
          <w:rFonts w:ascii="メイリオ" w:eastAsia="メイリオ" w:hAnsi="メイリオ" w:hint="eastAsia"/>
          <w:sz w:val="22"/>
        </w:rPr>
        <w:t>①</w:t>
      </w:r>
      <w:r w:rsidR="00AB1865" w:rsidRPr="00574A6C">
        <w:rPr>
          <w:rFonts w:ascii="メイリオ" w:eastAsia="メイリオ" w:hAnsi="メイリオ"/>
          <w:sz w:val="22"/>
        </w:rPr>
        <w:t>実証対象候補のユースケース整理</w:t>
      </w:r>
    </w:p>
    <w:p w14:paraId="73A20E56" w14:textId="1F7E2F50" w:rsidR="00AB1865" w:rsidRPr="00574A6C" w:rsidRDefault="00320089" w:rsidP="00574A6C">
      <w:pPr>
        <w:adjustRightInd w:val="0"/>
        <w:snapToGrid w:val="0"/>
        <w:spacing w:line="17" w:lineRule="atLeast"/>
        <w:ind w:left="220" w:hangingChars="100" w:hanging="220"/>
        <w:rPr>
          <w:rFonts w:ascii="メイリオ" w:eastAsia="メイリオ" w:hAnsi="メイリオ"/>
          <w:sz w:val="22"/>
        </w:rPr>
      </w:pPr>
      <w:r w:rsidRPr="00574A6C">
        <w:rPr>
          <w:rFonts w:ascii="メイリオ" w:eastAsia="メイリオ" w:hAnsi="メイリオ" w:hint="eastAsia"/>
          <w:sz w:val="22"/>
        </w:rPr>
        <w:t>②</w:t>
      </w:r>
      <w:r w:rsidR="00AB1865" w:rsidRPr="00574A6C">
        <w:rPr>
          <w:rFonts w:ascii="メイリオ" w:eastAsia="メイリオ" w:hAnsi="メイリオ"/>
          <w:sz w:val="22"/>
        </w:rPr>
        <w:t>整理したユースケースの実現に向けた関係者協議（真庭市担当課、まにあぷり開発企業）と実証内容の具体化</w:t>
      </w:r>
    </w:p>
    <w:p w14:paraId="2B0CEFB5" w14:textId="2B060968" w:rsidR="00AB1865" w:rsidRPr="00574A6C" w:rsidRDefault="00320089" w:rsidP="00574A6C">
      <w:pPr>
        <w:adjustRightInd w:val="0"/>
        <w:snapToGrid w:val="0"/>
        <w:spacing w:line="17" w:lineRule="atLeast"/>
        <w:ind w:firstLineChars="200" w:firstLine="440"/>
        <w:rPr>
          <w:rFonts w:ascii="メイリオ" w:eastAsia="メイリオ" w:hAnsi="メイリオ"/>
          <w:sz w:val="22"/>
        </w:rPr>
      </w:pPr>
      <w:r w:rsidRPr="00574A6C">
        <w:rPr>
          <w:rFonts w:ascii="メイリオ" w:eastAsia="メイリオ" w:hAnsi="メイリオ" w:hint="eastAsia"/>
          <w:sz w:val="22"/>
        </w:rPr>
        <w:t>③</w:t>
      </w:r>
      <w:r w:rsidR="00AB1865" w:rsidRPr="00574A6C">
        <w:rPr>
          <w:rFonts w:ascii="メイリオ" w:eastAsia="メイリオ" w:hAnsi="メイリオ"/>
          <w:sz w:val="22"/>
        </w:rPr>
        <w:t>実証用の連携データ整備</w:t>
      </w:r>
      <w:r w:rsidR="00655833" w:rsidRPr="00574A6C">
        <w:rPr>
          <w:rFonts w:ascii="メイリオ" w:eastAsia="メイリオ" w:hAnsi="メイリオ" w:hint="eastAsia"/>
          <w:sz w:val="22"/>
        </w:rPr>
        <w:t>及び</w:t>
      </w:r>
      <w:r w:rsidR="00BA795E" w:rsidRPr="00574A6C">
        <w:rPr>
          <w:rFonts w:ascii="メイリオ" w:eastAsia="メイリオ" w:hAnsi="メイリオ" w:hint="eastAsia"/>
          <w:sz w:val="22"/>
        </w:rPr>
        <w:t>実証に</w:t>
      </w:r>
      <w:r w:rsidR="00655833" w:rsidRPr="00574A6C">
        <w:rPr>
          <w:rFonts w:ascii="メイリオ" w:eastAsia="メイリオ" w:hAnsi="メイリオ" w:hint="eastAsia"/>
          <w:sz w:val="22"/>
        </w:rPr>
        <w:t>必要</w:t>
      </w:r>
      <w:r w:rsidR="00BA795E" w:rsidRPr="00574A6C">
        <w:rPr>
          <w:rFonts w:ascii="メイリオ" w:eastAsia="メイリオ" w:hAnsi="メイリオ" w:hint="eastAsia"/>
          <w:sz w:val="22"/>
        </w:rPr>
        <w:t>な</w:t>
      </w:r>
      <w:r w:rsidR="00655833" w:rsidRPr="00574A6C">
        <w:rPr>
          <w:rFonts w:ascii="メイリオ" w:eastAsia="メイリオ" w:hAnsi="メイリオ" w:hint="eastAsia"/>
          <w:sz w:val="22"/>
        </w:rPr>
        <w:t>プロトタイプアプリの開発</w:t>
      </w:r>
    </w:p>
    <w:p w14:paraId="2A54ACFA" w14:textId="12ED610A" w:rsidR="00AB1865" w:rsidRPr="00574A6C" w:rsidRDefault="00320089" w:rsidP="00574A6C">
      <w:pPr>
        <w:adjustRightInd w:val="0"/>
        <w:snapToGrid w:val="0"/>
        <w:spacing w:line="17" w:lineRule="atLeast"/>
        <w:ind w:firstLineChars="200" w:firstLine="440"/>
        <w:rPr>
          <w:rFonts w:ascii="メイリオ" w:eastAsia="メイリオ" w:hAnsi="メイリオ"/>
          <w:sz w:val="22"/>
        </w:rPr>
      </w:pPr>
      <w:r w:rsidRPr="00574A6C">
        <w:rPr>
          <w:rFonts w:ascii="メイリオ" w:eastAsia="メイリオ" w:hAnsi="メイリオ" w:hint="eastAsia"/>
          <w:sz w:val="22"/>
        </w:rPr>
        <w:t>④</w:t>
      </w:r>
      <w:r w:rsidR="00BA795E" w:rsidRPr="00574A6C">
        <w:rPr>
          <w:rFonts w:ascii="メイリオ" w:eastAsia="メイリオ" w:hAnsi="メイリオ" w:hint="eastAsia"/>
          <w:sz w:val="22"/>
        </w:rPr>
        <w:t>プロトタイプ</w:t>
      </w:r>
      <w:r w:rsidR="00AB1865" w:rsidRPr="00574A6C">
        <w:rPr>
          <w:rFonts w:ascii="メイリオ" w:eastAsia="メイリオ" w:hAnsi="メイリオ"/>
          <w:sz w:val="22"/>
        </w:rPr>
        <w:t>アプリを用いた実証と効果検証</w:t>
      </w:r>
    </w:p>
    <w:p w14:paraId="6B85E5B3" w14:textId="5A324F25" w:rsidR="00965752" w:rsidRPr="00574A6C" w:rsidRDefault="4DE3D6E3" w:rsidP="00574A6C">
      <w:pPr>
        <w:adjustRightInd w:val="0"/>
        <w:snapToGrid w:val="0"/>
        <w:spacing w:line="17" w:lineRule="atLeast"/>
        <w:ind w:left="220" w:hangingChars="100" w:hanging="220"/>
        <w:rPr>
          <w:rFonts w:ascii="メイリオ" w:eastAsia="メイリオ" w:hAnsi="メイリオ"/>
          <w:sz w:val="22"/>
        </w:rPr>
      </w:pPr>
      <w:r w:rsidRPr="00574A6C">
        <w:rPr>
          <w:rFonts w:ascii="メイリオ" w:eastAsia="メイリオ" w:hAnsi="メイリオ"/>
          <w:sz w:val="22"/>
        </w:rPr>
        <w:t>⑤</w:t>
      </w:r>
      <w:r w:rsidR="56A2951D" w:rsidRPr="00574A6C">
        <w:rPr>
          <w:rFonts w:ascii="メイリオ" w:eastAsia="メイリオ" w:hAnsi="メイリオ"/>
          <w:sz w:val="22"/>
        </w:rPr>
        <w:t>令和9年度のデジタル活用の方向性の検討（非パーソナルデータとパーソナルデータの連携などの高度利用 等）</w:t>
      </w:r>
    </w:p>
    <w:p w14:paraId="142FE176" w14:textId="2554C927" w:rsidR="6B8EF136" w:rsidRPr="00574A6C" w:rsidRDefault="6B8EF136" w:rsidP="00574A6C">
      <w:pPr>
        <w:snapToGrid w:val="0"/>
        <w:spacing w:line="17" w:lineRule="atLeast"/>
        <w:ind w:left="210" w:hangingChars="100" w:hanging="210"/>
        <w:rPr>
          <w:rFonts w:ascii="メイリオ" w:eastAsia="メイリオ" w:hAnsi="メイリオ" w:cs="メイリオ"/>
          <w:sz w:val="22"/>
        </w:rPr>
      </w:pPr>
      <w:r w:rsidRPr="00574A6C">
        <w:rPr>
          <w:rFonts w:ascii="メイリオ" w:eastAsia="メイリオ" w:hAnsi="メイリオ"/>
        </w:rPr>
        <w:t xml:space="preserve">　　</w:t>
      </w:r>
      <w:r w:rsidRPr="00574A6C">
        <w:rPr>
          <w:rFonts w:ascii="メイリオ" w:eastAsia="メイリオ" w:hAnsi="メイリオ" w:cs="メイリオ"/>
          <w:sz w:val="22"/>
        </w:rPr>
        <w:t>データ連携基盤を活用し、「まにあぷり」が行政と地域をつなぐ市民参加型スーパーアプリとして機能するよう伴走支援をするとともに、「まにあぷり」の将来的なサービス拡張や他分野への展開を見据え、持続可能で拡張性の高い都市OSの活用実証を行う。</w:t>
      </w:r>
    </w:p>
    <w:p w14:paraId="67123232" w14:textId="06F23C28" w:rsidR="00A20308" w:rsidRPr="00574A6C" w:rsidRDefault="6B8EF136" w:rsidP="00574A6C">
      <w:pPr>
        <w:snapToGrid w:val="0"/>
        <w:spacing w:line="17" w:lineRule="atLeast"/>
        <w:ind w:left="220" w:hangingChars="100" w:hanging="220"/>
        <w:rPr>
          <w:rFonts w:ascii="メイリオ" w:eastAsia="メイリオ" w:hAnsi="メイリオ" w:cs="メイリオ"/>
          <w:color w:val="000000" w:themeColor="text1"/>
          <w:sz w:val="22"/>
        </w:rPr>
      </w:pPr>
      <w:r w:rsidRPr="00574A6C">
        <w:rPr>
          <w:rFonts w:ascii="メイリオ" w:eastAsia="メイリオ" w:hAnsi="メイリオ" w:cs="メイリオ"/>
          <w:sz w:val="22"/>
        </w:rPr>
        <w:t xml:space="preserve">　　単なる情報提供や意見聴取に留まらず、市民が主体的に市の施策や事業に参画する</w:t>
      </w:r>
      <w:r w:rsidRPr="00574A6C">
        <w:rPr>
          <w:rFonts w:ascii="メイリオ" w:eastAsia="メイリオ" w:hAnsi="メイリオ" w:cs="メイリオ"/>
          <w:sz w:val="22"/>
        </w:rPr>
        <w:lastRenderedPageBreak/>
        <w:t>ための基盤としての機能を持たせることを目的とする。そのため、市の政策や事業に対し、実際に協力・参画する市民を可視化・発掘できる仕組みを意識すること。</w:t>
      </w:r>
      <w:r w:rsidR="00A20308">
        <w:br/>
      </w:r>
    </w:p>
    <w:p w14:paraId="700A33A1" w14:textId="792758CD" w:rsidR="00965752" w:rsidRDefault="00965752" w:rsidP="006E245D">
      <w:pPr>
        <w:adjustRightInd w:val="0"/>
        <w:snapToGrid w:val="0"/>
        <w:spacing w:line="209" w:lineRule="auto"/>
        <w:rPr>
          <w:rFonts w:ascii="メイリオ" w:eastAsia="メイリオ" w:hAnsi="メイリオ"/>
          <w:sz w:val="22"/>
        </w:rPr>
      </w:pPr>
      <w:r>
        <w:rPr>
          <w:rFonts w:ascii="メイリオ" w:eastAsia="メイリオ" w:hAnsi="メイリオ" w:hint="eastAsia"/>
          <w:sz w:val="22"/>
        </w:rPr>
        <w:t>（2）</w:t>
      </w:r>
      <w:r w:rsidRPr="00965752">
        <w:rPr>
          <w:rFonts w:ascii="メイリオ" w:eastAsia="メイリオ" w:hAnsi="メイリオ"/>
          <w:sz w:val="22"/>
        </w:rPr>
        <w:t>AI等先端技術利活用に係る研究事業</w:t>
      </w:r>
    </w:p>
    <w:p w14:paraId="47068627" w14:textId="4B2F25EF" w:rsidR="00DC7A2D" w:rsidRDefault="540F86B9" w:rsidP="4BD90C20">
      <w:pPr>
        <w:snapToGrid w:val="0"/>
        <w:spacing w:line="209" w:lineRule="auto"/>
        <w:ind w:left="220" w:hangingChars="100" w:hanging="220"/>
        <w:rPr>
          <w:rFonts w:ascii="メイリオ" w:eastAsia="メイリオ" w:hAnsi="メイリオ"/>
          <w:noProof/>
          <w:sz w:val="22"/>
        </w:rPr>
      </w:pPr>
      <w:r w:rsidRPr="4BD90C20">
        <w:rPr>
          <w:rFonts w:ascii="メイリオ" w:eastAsia="メイリオ" w:hAnsi="メイリオ"/>
          <w:noProof/>
          <w:sz w:val="22"/>
        </w:rPr>
        <w:t xml:space="preserve">　　AI等の最先端ICT技術の活用可能性検討を行い、行政分野、防災、福祉、観光、交通等への適用可能性</w:t>
      </w:r>
      <w:r w:rsidR="1F425F1C" w:rsidRPr="4BD90C20">
        <w:rPr>
          <w:rFonts w:ascii="メイリオ" w:eastAsia="メイリオ" w:hAnsi="メイリオ"/>
          <w:noProof/>
          <w:sz w:val="22"/>
        </w:rPr>
        <w:t>を</w:t>
      </w:r>
      <w:r w:rsidRPr="4BD90C20">
        <w:rPr>
          <w:rFonts w:ascii="メイリオ" w:eastAsia="メイリオ" w:hAnsi="メイリオ"/>
          <w:noProof/>
          <w:sz w:val="22"/>
        </w:rPr>
        <w:t>整理し、（1）の実証を踏まえ、ユースケース案の検討を行う。</w:t>
      </w:r>
    </w:p>
    <w:p w14:paraId="0DBFA0D4" w14:textId="7C0FE145" w:rsidR="00DC7A2D" w:rsidRPr="00574A6C" w:rsidRDefault="00DC7A2D" w:rsidP="00574A6C">
      <w:pPr>
        <w:spacing w:line="209" w:lineRule="auto"/>
        <w:rPr>
          <w:rFonts w:hint="eastAsia"/>
        </w:rPr>
      </w:pPr>
    </w:p>
    <w:p w14:paraId="7682AE26" w14:textId="6ACF31FD" w:rsidR="00B71506" w:rsidRPr="0037310F" w:rsidRDefault="00C556D2" w:rsidP="000F3C2D">
      <w:pPr>
        <w:snapToGrid w:val="0"/>
        <w:spacing w:line="17" w:lineRule="atLeast"/>
        <w:jc w:val="left"/>
        <w:rPr>
          <w:rFonts w:ascii="メイリオ" w:eastAsia="メイリオ" w:hAnsi="メイリオ"/>
          <w:b/>
          <w:bCs/>
          <w:sz w:val="22"/>
        </w:rPr>
      </w:pPr>
      <w:r>
        <w:rPr>
          <w:rFonts w:ascii="メイリオ" w:eastAsia="メイリオ" w:hAnsi="メイリオ" w:hint="eastAsia"/>
          <w:b/>
          <w:bCs/>
          <w:sz w:val="22"/>
        </w:rPr>
        <w:t>7</w:t>
      </w:r>
      <w:r w:rsidR="000F3C2D" w:rsidRPr="0037310F">
        <w:rPr>
          <w:rFonts w:ascii="メイリオ" w:eastAsia="メイリオ" w:hAnsi="メイリオ" w:hint="eastAsia"/>
          <w:b/>
          <w:bCs/>
          <w:sz w:val="22"/>
        </w:rPr>
        <w:t>．</w:t>
      </w:r>
      <w:r w:rsidR="00B71506" w:rsidRPr="0037310F">
        <w:rPr>
          <w:rFonts w:ascii="メイリオ" w:eastAsia="メイリオ" w:hAnsi="メイリオ" w:hint="eastAsia"/>
          <w:b/>
          <w:bCs/>
          <w:sz w:val="22"/>
        </w:rPr>
        <w:t>提出物・</w:t>
      </w:r>
      <w:r w:rsidR="00B71506" w:rsidRPr="0037310F">
        <w:rPr>
          <w:rFonts w:ascii="メイリオ" w:eastAsia="メイリオ" w:hAnsi="メイリオ"/>
          <w:b/>
          <w:bCs/>
          <w:sz w:val="22"/>
        </w:rPr>
        <w:t>成果</w:t>
      </w:r>
      <w:r w:rsidR="0037310F" w:rsidRPr="0037310F">
        <w:rPr>
          <w:rFonts w:ascii="メイリオ" w:eastAsia="メイリオ" w:hAnsi="メイリオ" w:hint="eastAsia"/>
          <w:b/>
          <w:bCs/>
          <w:sz w:val="22"/>
        </w:rPr>
        <w:t>品</w:t>
      </w:r>
    </w:p>
    <w:p w14:paraId="0E5FDF8B" w14:textId="77777777" w:rsidR="00B71506" w:rsidRPr="0037310F" w:rsidRDefault="00B71506" w:rsidP="000F3C2D">
      <w:pPr>
        <w:pStyle w:val="a9"/>
        <w:snapToGrid w:val="0"/>
        <w:spacing w:line="17" w:lineRule="atLeast"/>
        <w:ind w:left="0" w:firstLineChars="100" w:firstLine="220"/>
        <w:contextualSpacing w:val="0"/>
        <w:rPr>
          <w:rFonts w:ascii="メイリオ" w:eastAsia="メイリオ" w:hAnsi="メイリオ"/>
          <w:sz w:val="22"/>
        </w:rPr>
      </w:pPr>
      <w:r w:rsidRPr="0037310F">
        <w:rPr>
          <w:rFonts w:ascii="メイリオ" w:eastAsia="メイリオ" w:hAnsi="メイリオ" w:hint="eastAsia"/>
          <w:sz w:val="22"/>
        </w:rPr>
        <w:t>受託者は業務の着手及び完了に際し次の書類を提出するものとする。なお、承認された事項を変更しようとするときはその都度、本市の承認を受けなければならない。</w:t>
      </w:r>
    </w:p>
    <w:p w14:paraId="0F0F952A" w14:textId="0D07C03E" w:rsidR="00B71506" w:rsidRPr="0037310F" w:rsidRDefault="000F3C2D" w:rsidP="000F3C2D">
      <w:pPr>
        <w:pStyle w:val="a9"/>
        <w:snapToGrid w:val="0"/>
        <w:spacing w:line="17" w:lineRule="atLeast"/>
        <w:ind w:left="0"/>
        <w:contextualSpacing w:val="0"/>
        <w:rPr>
          <w:rFonts w:ascii="メイリオ" w:eastAsia="メイリオ" w:hAnsi="メイリオ"/>
          <w:sz w:val="22"/>
        </w:rPr>
      </w:pPr>
      <w:r w:rsidRPr="0037310F">
        <w:rPr>
          <w:rFonts w:ascii="メイリオ" w:eastAsia="メイリオ" w:hAnsi="メイリオ" w:hint="eastAsia"/>
          <w:sz w:val="22"/>
        </w:rPr>
        <w:t>（1）</w:t>
      </w:r>
      <w:r w:rsidR="00B71506" w:rsidRPr="0037310F">
        <w:rPr>
          <w:rFonts w:ascii="メイリオ" w:eastAsia="メイリオ" w:hAnsi="メイリオ"/>
          <w:sz w:val="22"/>
        </w:rPr>
        <w:t>業務着手届</w:t>
      </w:r>
    </w:p>
    <w:p w14:paraId="63DA328A" w14:textId="6C375E83" w:rsidR="00B71506" w:rsidRPr="0037310F" w:rsidRDefault="000F3C2D" w:rsidP="000F3C2D">
      <w:pPr>
        <w:pStyle w:val="a9"/>
        <w:snapToGrid w:val="0"/>
        <w:spacing w:line="17" w:lineRule="atLeast"/>
        <w:ind w:left="0"/>
        <w:contextualSpacing w:val="0"/>
        <w:rPr>
          <w:rFonts w:ascii="メイリオ" w:eastAsia="メイリオ" w:hAnsi="メイリオ"/>
          <w:sz w:val="22"/>
        </w:rPr>
      </w:pPr>
      <w:r w:rsidRPr="0037310F">
        <w:rPr>
          <w:rFonts w:ascii="メイリオ" w:eastAsia="メイリオ" w:hAnsi="メイリオ" w:hint="eastAsia"/>
          <w:sz w:val="22"/>
        </w:rPr>
        <w:t>（2）</w:t>
      </w:r>
      <w:r w:rsidR="00B71506" w:rsidRPr="0037310F">
        <w:rPr>
          <w:rFonts w:ascii="メイリオ" w:eastAsia="メイリオ" w:hAnsi="メイリオ"/>
          <w:sz w:val="22"/>
        </w:rPr>
        <w:t>計画書・工程表</w:t>
      </w:r>
    </w:p>
    <w:p w14:paraId="66015D2A" w14:textId="2DCFC6A8" w:rsidR="00B71506" w:rsidRPr="0037310F" w:rsidRDefault="000F3C2D" w:rsidP="000F3C2D">
      <w:pPr>
        <w:pStyle w:val="a9"/>
        <w:snapToGrid w:val="0"/>
        <w:spacing w:line="17" w:lineRule="atLeast"/>
        <w:ind w:left="0"/>
        <w:contextualSpacing w:val="0"/>
        <w:rPr>
          <w:rFonts w:ascii="メイリオ" w:eastAsia="メイリオ" w:hAnsi="メイリオ"/>
          <w:sz w:val="22"/>
        </w:rPr>
      </w:pPr>
      <w:r w:rsidRPr="0037310F">
        <w:rPr>
          <w:rFonts w:ascii="メイリオ" w:eastAsia="メイリオ" w:hAnsi="メイリオ" w:hint="eastAsia"/>
          <w:sz w:val="22"/>
        </w:rPr>
        <w:t>（3）</w:t>
      </w:r>
      <w:r w:rsidR="00B71506" w:rsidRPr="0037310F">
        <w:rPr>
          <w:rFonts w:ascii="メイリオ" w:eastAsia="メイリオ" w:hAnsi="メイリオ"/>
          <w:sz w:val="22"/>
        </w:rPr>
        <w:t>業務完了届</w:t>
      </w:r>
    </w:p>
    <w:p w14:paraId="16FBC307" w14:textId="77777777" w:rsidR="000F3C2D" w:rsidRPr="0037310F" w:rsidRDefault="000F3C2D" w:rsidP="000F3C2D">
      <w:pPr>
        <w:pStyle w:val="a9"/>
        <w:snapToGrid w:val="0"/>
        <w:spacing w:line="17" w:lineRule="atLeast"/>
        <w:ind w:left="0"/>
        <w:contextualSpacing w:val="0"/>
        <w:rPr>
          <w:rFonts w:ascii="メイリオ" w:eastAsia="メイリオ" w:hAnsi="メイリオ"/>
          <w:sz w:val="22"/>
        </w:rPr>
      </w:pPr>
      <w:r w:rsidRPr="0037310F">
        <w:rPr>
          <w:rFonts w:ascii="メイリオ" w:eastAsia="メイリオ" w:hAnsi="メイリオ" w:hint="eastAsia"/>
          <w:sz w:val="22"/>
        </w:rPr>
        <w:t>（4）</w:t>
      </w:r>
      <w:r w:rsidR="00B71506" w:rsidRPr="0037310F">
        <w:rPr>
          <w:rFonts w:ascii="メイリオ" w:eastAsia="メイリオ" w:hAnsi="メイリオ" w:hint="eastAsia"/>
          <w:sz w:val="22"/>
        </w:rPr>
        <w:t>業務報告書</w:t>
      </w:r>
    </w:p>
    <w:p w14:paraId="47A4FF91" w14:textId="71E15840" w:rsidR="00B71506" w:rsidRPr="0037310F" w:rsidRDefault="000F3C2D" w:rsidP="000F3C2D">
      <w:pPr>
        <w:pStyle w:val="a9"/>
        <w:snapToGrid w:val="0"/>
        <w:spacing w:line="17" w:lineRule="atLeast"/>
        <w:ind w:left="0" w:firstLineChars="200" w:firstLine="440"/>
        <w:contextualSpacing w:val="0"/>
        <w:rPr>
          <w:rFonts w:ascii="メイリオ" w:eastAsia="メイリオ" w:hAnsi="メイリオ"/>
          <w:sz w:val="22"/>
        </w:rPr>
      </w:pPr>
      <w:r w:rsidRPr="0037310F">
        <w:rPr>
          <w:rFonts w:ascii="メイリオ" w:eastAsia="メイリオ" w:hAnsi="メイリオ" w:hint="eastAsia"/>
          <w:sz w:val="22"/>
        </w:rPr>
        <w:t>・都市</w:t>
      </w:r>
      <w:r w:rsidRPr="0037310F">
        <w:rPr>
          <w:rFonts w:ascii="メイリオ" w:eastAsia="メイリオ" w:hAnsi="メイリオ"/>
          <w:sz w:val="22"/>
        </w:rPr>
        <w:t>OS利活用実証事業</w:t>
      </w:r>
      <w:r w:rsidR="00B71506" w:rsidRPr="0037310F">
        <w:rPr>
          <w:rFonts w:ascii="メイリオ" w:eastAsia="メイリオ" w:hAnsi="メイリオ"/>
          <w:sz w:val="22"/>
        </w:rPr>
        <w:t>報告書</w:t>
      </w:r>
    </w:p>
    <w:p w14:paraId="3CCE4506" w14:textId="1A9BD191" w:rsidR="000F3C2D" w:rsidRPr="0037310F" w:rsidRDefault="000F3C2D" w:rsidP="000F3C2D">
      <w:pPr>
        <w:pStyle w:val="a9"/>
        <w:snapToGrid w:val="0"/>
        <w:spacing w:line="17" w:lineRule="atLeast"/>
        <w:ind w:left="0" w:firstLineChars="200" w:firstLine="440"/>
        <w:contextualSpacing w:val="0"/>
        <w:rPr>
          <w:rFonts w:ascii="メイリオ" w:eastAsia="メイリオ" w:hAnsi="メイリオ"/>
          <w:sz w:val="22"/>
        </w:rPr>
      </w:pPr>
      <w:r w:rsidRPr="0037310F">
        <w:rPr>
          <w:rFonts w:ascii="メイリオ" w:eastAsia="メイリオ" w:hAnsi="メイリオ" w:hint="eastAsia"/>
          <w:sz w:val="22"/>
        </w:rPr>
        <w:t>・</w:t>
      </w:r>
      <w:r w:rsidR="0037310F" w:rsidRPr="0037310F">
        <w:rPr>
          <w:rFonts w:ascii="メイリオ" w:eastAsia="メイリオ" w:hAnsi="メイリオ"/>
          <w:sz w:val="22"/>
        </w:rPr>
        <w:t>AI等先端技術利活用に係る研究事業</w:t>
      </w:r>
      <w:r w:rsidR="0037310F" w:rsidRPr="0037310F">
        <w:rPr>
          <w:rFonts w:ascii="メイリオ" w:eastAsia="メイリオ" w:hAnsi="メイリオ" w:hint="eastAsia"/>
          <w:sz w:val="22"/>
        </w:rPr>
        <w:t>報告書</w:t>
      </w:r>
    </w:p>
    <w:p w14:paraId="7B660F2F" w14:textId="77777777" w:rsidR="0037310F" w:rsidRPr="0037310F" w:rsidRDefault="0037310F" w:rsidP="0037310F">
      <w:pPr>
        <w:pStyle w:val="a9"/>
        <w:snapToGrid w:val="0"/>
        <w:spacing w:line="17" w:lineRule="atLeast"/>
        <w:ind w:left="0"/>
        <w:contextualSpacing w:val="0"/>
        <w:jc w:val="left"/>
        <w:rPr>
          <w:rFonts w:ascii="メイリオ" w:eastAsia="メイリオ" w:hAnsi="メイリオ"/>
          <w:sz w:val="22"/>
        </w:rPr>
      </w:pPr>
    </w:p>
    <w:p w14:paraId="0837C74F" w14:textId="29BDB3E4" w:rsidR="00B71506" w:rsidRPr="0037310F" w:rsidRDefault="00C556D2" w:rsidP="0037310F">
      <w:pPr>
        <w:pStyle w:val="a9"/>
        <w:snapToGrid w:val="0"/>
        <w:spacing w:line="17" w:lineRule="atLeast"/>
        <w:ind w:left="0"/>
        <w:contextualSpacing w:val="0"/>
        <w:jc w:val="left"/>
        <w:rPr>
          <w:rFonts w:ascii="メイリオ" w:eastAsia="メイリオ" w:hAnsi="メイリオ"/>
          <w:b/>
          <w:bCs/>
          <w:sz w:val="22"/>
        </w:rPr>
      </w:pPr>
      <w:r>
        <w:rPr>
          <w:rFonts w:ascii="メイリオ" w:eastAsia="メイリオ" w:hAnsi="メイリオ" w:hint="eastAsia"/>
          <w:b/>
          <w:bCs/>
          <w:sz w:val="22"/>
        </w:rPr>
        <w:t>8</w:t>
      </w:r>
      <w:r w:rsidR="0037310F" w:rsidRPr="0037310F">
        <w:rPr>
          <w:rFonts w:ascii="メイリオ" w:eastAsia="メイリオ" w:hAnsi="メイリオ" w:hint="eastAsia"/>
          <w:b/>
          <w:bCs/>
          <w:sz w:val="22"/>
        </w:rPr>
        <w:t>．</w:t>
      </w:r>
      <w:r w:rsidR="00B71506" w:rsidRPr="0037310F">
        <w:rPr>
          <w:rFonts w:ascii="メイリオ" w:eastAsia="メイリオ" w:hAnsi="メイリオ" w:hint="eastAsia"/>
          <w:b/>
          <w:bCs/>
          <w:sz w:val="22"/>
        </w:rPr>
        <w:t>成果品の審査</w:t>
      </w:r>
    </w:p>
    <w:p w14:paraId="5EE5CBCF" w14:textId="77777777" w:rsidR="00B71506" w:rsidRPr="0037310F" w:rsidRDefault="00B71506" w:rsidP="0037310F">
      <w:pPr>
        <w:snapToGrid w:val="0"/>
        <w:spacing w:line="17" w:lineRule="atLeast"/>
        <w:ind w:firstLineChars="100" w:firstLine="220"/>
        <w:rPr>
          <w:rFonts w:ascii="メイリオ" w:eastAsia="メイリオ" w:hAnsi="メイリオ"/>
          <w:sz w:val="22"/>
        </w:rPr>
      </w:pPr>
      <w:r w:rsidRPr="0037310F">
        <w:rPr>
          <w:rFonts w:ascii="メイリオ" w:eastAsia="メイリオ" w:hAnsi="メイリオ" w:hint="eastAsia"/>
          <w:sz w:val="22"/>
        </w:rPr>
        <w:t>受託者は業務完了時に本市の審査を受けなければならない。その結果、訂正を指示されたものについては訂正しなければならない。</w:t>
      </w:r>
    </w:p>
    <w:p w14:paraId="73096421" w14:textId="12EBC68C" w:rsidR="00B71506" w:rsidRPr="0037310F" w:rsidRDefault="0037310F" w:rsidP="000F3C2D">
      <w:pPr>
        <w:snapToGrid w:val="0"/>
        <w:spacing w:line="17" w:lineRule="atLeast"/>
        <w:ind w:firstLineChars="100" w:firstLine="220"/>
        <w:rPr>
          <w:rFonts w:ascii="メイリオ" w:eastAsia="メイリオ" w:hAnsi="メイリオ"/>
          <w:sz w:val="22"/>
        </w:rPr>
      </w:pPr>
      <w:r>
        <w:rPr>
          <w:rFonts w:ascii="メイリオ" w:eastAsia="メイリオ" w:hAnsi="メイリオ" w:hint="eastAsia"/>
          <w:sz w:val="22"/>
        </w:rPr>
        <w:t>また、</w:t>
      </w:r>
      <w:r w:rsidR="00B71506" w:rsidRPr="0037310F">
        <w:rPr>
          <w:rFonts w:ascii="メイリオ" w:eastAsia="メイリオ" w:hAnsi="メイリオ" w:hint="eastAsia"/>
          <w:sz w:val="22"/>
        </w:rPr>
        <w:t>成果品の審査に合格後、成果品を一式納品し業務完了とする。</w:t>
      </w:r>
    </w:p>
    <w:p w14:paraId="4A534A50" w14:textId="77777777" w:rsidR="00B71506" w:rsidRPr="0037310F" w:rsidRDefault="00B71506" w:rsidP="000F3C2D">
      <w:pPr>
        <w:snapToGrid w:val="0"/>
        <w:spacing w:line="17" w:lineRule="atLeast"/>
        <w:ind w:firstLineChars="100" w:firstLine="220"/>
        <w:rPr>
          <w:rFonts w:ascii="メイリオ" w:eastAsia="メイリオ" w:hAnsi="メイリオ"/>
          <w:sz w:val="22"/>
        </w:rPr>
      </w:pPr>
    </w:p>
    <w:p w14:paraId="7856B082" w14:textId="6DAB0AC4" w:rsidR="00B71506" w:rsidRPr="0037310F" w:rsidRDefault="00C556D2" w:rsidP="0037310F">
      <w:pPr>
        <w:pStyle w:val="a9"/>
        <w:snapToGrid w:val="0"/>
        <w:spacing w:line="17" w:lineRule="atLeast"/>
        <w:ind w:left="0"/>
        <w:contextualSpacing w:val="0"/>
        <w:jc w:val="left"/>
        <w:rPr>
          <w:rFonts w:ascii="メイリオ" w:eastAsia="メイリオ" w:hAnsi="メイリオ"/>
          <w:b/>
          <w:bCs/>
          <w:sz w:val="22"/>
        </w:rPr>
      </w:pPr>
      <w:r>
        <w:rPr>
          <w:rFonts w:ascii="メイリオ" w:eastAsia="メイリオ" w:hAnsi="メイリオ" w:hint="eastAsia"/>
          <w:b/>
          <w:bCs/>
          <w:sz w:val="22"/>
        </w:rPr>
        <w:t>9</w:t>
      </w:r>
      <w:r w:rsidR="0037310F" w:rsidRPr="0037310F">
        <w:rPr>
          <w:rFonts w:ascii="メイリオ" w:eastAsia="メイリオ" w:hAnsi="メイリオ" w:hint="eastAsia"/>
          <w:b/>
          <w:bCs/>
          <w:sz w:val="22"/>
        </w:rPr>
        <w:t>．</w:t>
      </w:r>
      <w:r w:rsidR="00B71506" w:rsidRPr="0037310F">
        <w:rPr>
          <w:rFonts w:ascii="メイリオ" w:eastAsia="メイリオ" w:hAnsi="メイリオ" w:hint="eastAsia"/>
          <w:b/>
          <w:bCs/>
          <w:sz w:val="22"/>
        </w:rPr>
        <w:t>成果品の管理及び帰属</w:t>
      </w:r>
    </w:p>
    <w:p w14:paraId="30BE5613" w14:textId="75D37E12" w:rsidR="00B71506" w:rsidRPr="0037310F" w:rsidRDefault="00B71506" w:rsidP="00064FBF">
      <w:pPr>
        <w:snapToGrid w:val="0"/>
        <w:spacing w:line="17" w:lineRule="atLeast"/>
        <w:ind w:firstLineChars="100" w:firstLine="220"/>
        <w:rPr>
          <w:rFonts w:ascii="メイリオ" w:eastAsia="メイリオ" w:hAnsi="メイリオ"/>
          <w:sz w:val="22"/>
        </w:rPr>
      </w:pPr>
      <w:r w:rsidRPr="0037310F">
        <w:rPr>
          <w:rFonts w:ascii="メイリオ" w:eastAsia="メイリオ" w:hAnsi="メイリオ" w:hint="eastAsia"/>
          <w:sz w:val="22"/>
        </w:rPr>
        <w:t>本件業務の成果品はすべて本市の管理及び帰属とし、</w:t>
      </w:r>
      <w:r w:rsidR="0037310F" w:rsidRPr="0037310F">
        <w:rPr>
          <w:rFonts w:ascii="メイリオ" w:eastAsia="メイリオ" w:hAnsi="メイリオ" w:hint="eastAsia"/>
          <w:sz w:val="22"/>
        </w:rPr>
        <w:t>受託者は</w:t>
      </w:r>
      <w:r w:rsidRPr="0037310F">
        <w:rPr>
          <w:rFonts w:ascii="メイリオ" w:eastAsia="メイリオ" w:hAnsi="メイリオ" w:hint="eastAsia"/>
          <w:sz w:val="22"/>
        </w:rPr>
        <w:t>成果品等を第三者に公表または貸与してはならない。</w:t>
      </w:r>
    </w:p>
    <w:p w14:paraId="10F8F1A5" w14:textId="77777777" w:rsidR="00B71506" w:rsidRPr="0037310F" w:rsidRDefault="00B71506" w:rsidP="000F3C2D">
      <w:pPr>
        <w:snapToGrid w:val="0"/>
        <w:spacing w:line="17" w:lineRule="atLeast"/>
        <w:rPr>
          <w:rFonts w:ascii="メイリオ" w:eastAsia="メイリオ" w:hAnsi="メイリオ"/>
          <w:sz w:val="22"/>
        </w:rPr>
      </w:pPr>
    </w:p>
    <w:p w14:paraId="395AF925" w14:textId="55C8F258" w:rsidR="00B71506" w:rsidRPr="0037310F" w:rsidRDefault="00C556D2" w:rsidP="0037310F">
      <w:pPr>
        <w:pStyle w:val="a9"/>
        <w:snapToGrid w:val="0"/>
        <w:spacing w:line="17" w:lineRule="atLeast"/>
        <w:ind w:left="0"/>
        <w:contextualSpacing w:val="0"/>
        <w:jc w:val="left"/>
        <w:rPr>
          <w:rFonts w:ascii="メイリオ" w:eastAsia="メイリオ" w:hAnsi="メイリオ"/>
          <w:b/>
          <w:bCs/>
          <w:sz w:val="22"/>
        </w:rPr>
      </w:pPr>
      <w:r>
        <w:rPr>
          <w:rFonts w:ascii="メイリオ" w:eastAsia="メイリオ" w:hAnsi="メイリオ" w:hint="eastAsia"/>
          <w:b/>
          <w:bCs/>
          <w:sz w:val="22"/>
        </w:rPr>
        <w:t>10</w:t>
      </w:r>
      <w:r w:rsidR="0037310F" w:rsidRPr="0037310F">
        <w:rPr>
          <w:rFonts w:ascii="メイリオ" w:eastAsia="メイリオ" w:hAnsi="メイリオ" w:hint="eastAsia"/>
          <w:b/>
          <w:bCs/>
          <w:sz w:val="22"/>
        </w:rPr>
        <w:t>．</w:t>
      </w:r>
      <w:r w:rsidR="00B71506" w:rsidRPr="0037310F">
        <w:rPr>
          <w:rFonts w:ascii="メイリオ" w:eastAsia="メイリオ" w:hAnsi="メイリオ"/>
          <w:b/>
          <w:bCs/>
          <w:sz w:val="22"/>
        </w:rPr>
        <w:t>留意事項</w:t>
      </w:r>
    </w:p>
    <w:p w14:paraId="7214CEBD" w14:textId="5C54764C" w:rsidR="00B71506" w:rsidRPr="0037310F" w:rsidRDefault="0037310F" w:rsidP="0037310F">
      <w:pPr>
        <w:snapToGrid w:val="0"/>
        <w:spacing w:line="17" w:lineRule="atLeast"/>
        <w:rPr>
          <w:rFonts w:ascii="メイリオ" w:eastAsia="メイリオ" w:hAnsi="メイリオ"/>
          <w:sz w:val="22"/>
        </w:rPr>
      </w:pPr>
      <w:r w:rsidRPr="0037310F">
        <w:rPr>
          <w:rFonts w:ascii="メイリオ" w:eastAsia="メイリオ" w:hAnsi="メイリオ" w:hint="eastAsia"/>
          <w:sz w:val="22"/>
        </w:rPr>
        <w:t>（1）</w:t>
      </w:r>
      <w:r w:rsidR="00B71506" w:rsidRPr="0037310F">
        <w:rPr>
          <w:rFonts w:ascii="メイリオ" w:eastAsia="メイリオ" w:hAnsi="メイリオ"/>
          <w:sz w:val="22"/>
        </w:rPr>
        <w:t>市との定期的な進捗確認（最低月1回）および随時の協議に応じること</w:t>
      </w:r>
    </w:p>
    <w:p w14:paraId="234C21BF" w14:textId="3AD2A3AF" w:rsidR="00B71506" w:rsidRPr="0037310F" w:rsidRDefault="0037310F" w:rsidP="0037310F">
      <w:pPr>
        <w:snapToGrid w:val="0"/>
        <w:spacing w:line="17" w:lineRule="atLeast"/>
        <w:rPr>
          <w:rFonts w:ascii="メイリオ" w:eastAsia="メイリオ" w:hAnsi="メイリオ"/>
          <w:sz w:val="22"/>
        </w:rPr>
      </w:pPr>
      <w:r w:rsidRPr="0037310F">
        <w:rPr>
          <w:rFonts w:ascii="メイリオ" w:eastAsia="メイリオ" w:hAnsi="メイリオ" w:hint="eastAsia"/>
          <w:sz w:val="22"/>
        </w:rPr>
        <w:t>（2）</w:t>
      </w:r>
      <w:r w:rsidR="00B71506" w:rsidRPr="0037310F">
        <w:rPr>
          <w:rFonts w:ascii="メイリオ" w:eastAsia="メイリオ" w:hAnsi="メイリオ"/>
          <w:sz w:val="22"/>
        </w:rPr>
        <w:t>提出物はすべて電子データ及び印刷物（必要部数）で提出すること</w:t>
      </w:r>
    </w:p>
    <w:p w14:paraId="6A49EA39" w14:textId="77777777" w:rsidR="00574A6C" w:rsidRDefault="0037310F" w:rsidP="001F3A6C">
      <w:pPr>
        <w:snapToGrid w:val="0"/>
        <w:spacing w:line="17" w:lineRule="atLeast"/>
        <w:ind w:left="2"/>
        <w:rPr>
          <w:rFonts w:ascii="メイリオ" w:eastAsia="メイリオ" w:hAnsi="メイリオ"/>
          <w:sz w:val="22"/>
        </w:rPr>
      </w:pPr>
      <w:r w:rsidRPr="0037310F">
        <w:rPr>
          <w:rFonts w:ascii="メイリオ" w:eastAsia="メイリオ" w:hAnsi="メイリオ" w:hint="eastAsia"/>
          <w:sz w:val="22"/>
        </w:rPr>
        <w:t>（3）</w:t>
      </w:r>
      <w:r w:rsidR="00B71506" w:rsidRPr="0037310F">
        <w:rPr>
          <w:rFonts w:ascii="メイリオ" w:eastAsia="メイリオ" w:hAnsi="メイリオ"/>
          <w:sz w:val="22"/>
        </w:rPr>
        <w:t>個人情報および業務上知り得た情報は厳重に管理し、秘密保持義務を遵守する</w:t>
      </w:r>
      <w:r w:rsidRPr="0037310F">
        <w:rPr>
          <w:rFonts w:ascii="メイリオ" w:eastAsia="メイリオ" w:hAnsi="メイリオ" w:hint="eastAsia"/>
          <w:sz w:val="22"/>
        </w:rPr>
        <w:t>こ</w:t>
      </w:r>
      <w:r>
        <w:rPr>
          <w:rFonts w:ascii="メイリオ" w:eastAsia="メイリオ" w:hAnsi="メイリオ" w:hint="eastAsia"/>
          <w:sz w:val="22"/>
        </w:rPr>
        <w:t>と</w:t>
      </w:r>
    </w:p>
    <w:p w14:paraId="0172CE1E" w14:textId="084215C5" w:rsidR="00D40E25" w:rsidRPr="0037310F" w:rsidRDefault="0037310F" w:rsidP="001F3A6C">
      <w:pPr>
        <w:snapToGrid w:val="0"/>
        <w:spacing w:line="17" w:lineRule="atLeast"/>
        <w:ind w:left="2"/>
        <w:rPr>
          <w:rFonts w:ascii="メイリオ" w:eastAsia="メイリオ" w:hAnsi="メイリオ"/>
          <w:sz w:val="22"/>
        </w:rPr>
      </w:pPr>
      <w:r w:rsidRPr="0037310F">
        <w:rPr>
          <w:rFonts w:ascii="メイリオ" w:eastAsia="メイリオ" w:hAnsi="メイリオ" w:hint="eastAsia"/>
          <w:sz w:val="22"/>
        </w:rPr>
        <w:lastRenderedPageBreak/>
        <w:t>（4）</w:t>
      </w:r>
      <w:r w:rsidR="00B71506" w:rsidRPr="0037310F">
        <w:rPr>
          <w:rFonts w:ascii="メイリオ" w:eastAsia="メイリオ" w:hAnsi="メイリオ"/>
          <w:sz w:val="22"/>
        </w:rPr>
        <w:t>イベント等の実施時には、安全・衛生管理にも配慮し、必要な保険加入等を行うこと</w:t>
      </w:r>
    </w:p>
    <w:sectPr w:rsidR="00D40E25" w:rsidRPr="003731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DE54" w14:textId="77777777" w:rsidR="009B059B" w:rsidRDefault="009B059B" w:rsidP="006E46D7">
      <w:r>
        <w:separator/>
      </w:r>
    </w:p>
  </w:endnote>
  <w:endnote w:type="continuationSeparator" w:id="0">
    <w:p w14:paraId="7BADEAF8" w14:textId="77777777" w:rsidR="009B059B" w:rsidRDefault="009B059B" w:rsidP="006E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852B" w14:textId="77777777" w:rsidR="009B059B" w:rsidRDefault="009B059B" w:rsidP="006E46D7">
      <w:r>
        <w:separator/>
      </w:r>
    </w:p>
  </w:footnote>
  <w:footnote w:type="continuationSeparator" w:id="0">
    <w:p w14:paraId="2CD23E21" w14:textId="77777777" w:rsidR="009B059B" w:rsidRDefault="009B059B" w:rsidP="006E4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0BD0"/>
    <w:multiLevelType w:val="hybridMultilevel"/>
    <w:tmpl w:val="C5945646"/>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24B572E6"/>
    <w:multiLevelType w:val="hybridMultilevel"/>
    <w:tmpl w:val="499C6724"/>
    <w:lvl w:ilvl="0" w:tplc="21786A3E">
      <w:start w:val="1"/>
      <w:numFmt w:val="decimal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4DD7DF0"/>
    <w:multiLevelType w:val="hybridMultilevel"/>
    <w:tmpl w:val="63309E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D57EAA"/>
    <w:multiLevelType w:val="hybridMultilevel"/>
    <w:tmpl w:val="0BC00DF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31B52876"/>
    <w:multiLevelType w:val="hybridMultilevel"/>
    <w:tmpl w:val="1202475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890A69"/>
    <w:multiLevelType w:val="hybridMultilevel"/>
    <w:tmpl w:val="273EFCDE"/>
    <w:lvl w:ilvl="0" w:tplc="21786A3E">
      <w:start w:val="1"/>
      <w:numFmt w:val="decimalFullWidth"/>
      <w:lvlText w:val="(%1)"/>
      <w:lvlJc w:val="left"/>
      <w:pPr>
        <w:ind w:left="548" w:hanging="44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num w:numId="1" w16cid:durableId="1070538931">
    <w:abstractNumId w:val="1"/>
  </w:num>
  <w:num w:numId="2" w16cid:durableId="1111975731">
    <w:abstractNumId w:val="3"/>
  </w:num>
  <w:num w:numId="3" w16cid:durableId="1213495438">
    <w:abstractNumId w:val="2"/>
  </w:num>
  <w:num w:numId="4" w16cid:durableId="1429733731">
    <w:abstractNumId w:val="5"/>
  </w:num>
  <w:num w:numId="5" w16cid:durableId="184490919">
    <w:abstractNumId w:val="0"/>
  </w:num>
  <w:num w:numId="6" w16cid:durableId="2061594372">
    <w:abstractNumId w:val="4"/>
  </w:num>
  <w:num w:numId="7" w16cid:durableId="20722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FB"/>
    <w:rsid w:val="00016DE6"/>
    <w:rsid w:val="00024515"/>
    <w:rsid w:val="00032138"/>
    <w:rsid w:val="00064FBF"/>
    <w:rsid w:val="00066D53"/>
    <w:rsid w:val="000925A0"/>
    <w:rsid w:val="00092C2D"/>
    <w:rsid w:val="000B5A9A"/>
    <w:rsid w:val="000D1D5E"/>
    <w:rsid w:val="000F3C2D"/>
    <w:rsid w:val="000F6D74"/>
    <w:rsid w:val="00116081"/>
    <w:rsid w:val="00127F99"/>
    <w:rsid w:val="00131642"/>
    <w:rsid w:val="00133BB9"/>
    <w:rsid w:val="001419AF"/>
    <w:rsid w:val="00164BAD"/>
    <w:rsid w:val="0019444A"/>
    <w:rsid w:val="001A04A8"/>
    <w:rsid w:val="001A1D6E"/>
    <w:rsid w:val="001A5349"/>
    <w:rsid w:val="001B39B9"/>
    <w:rsid w:val="001C00FE"/>
    <w:rsid w:val="001E2CCB"/>
    <w:rsid w:val="001E4B11"/>
    <w:rsid w:val="001F13F0"/>
    <w:rsid w:val="001F3A6C"/>
    <w:rsid w:val="002053AD"/>
    <w:rsid w:val="00205B3D"/>
    <w:rsid w:val="00252ED2"/>
    <w:rsid w:val="00253405"/>
    <w:rsid w:val="00255C36"/>
    <w:rsid w:val="00256ABF"/>
    <w:rsid w:val="0028122F"/>
    <w:rsid w:val="0028780B"/>
    <w:rsid w:val="0029093F"/>
    <w:rsid w:val="00291319"/>
    <w:rsid w:val="002A1F76"/>
    <w:rsid w:val="002B2D9F"/>
    <w:rsid w:val="002C0137"/>
    <w:rsid w:val="002D237C"/>
    <w:rsid w:val="002E17B3"/>
    <w:rsid w:val="0031070D"/>
    <w:rsid w:val="00320089"/>
    <w:rsid w:val="00325CD7"/>
    <w:rsid w:val="00330423"/>
    <w:rsid w:val="003351A1"/>
    <w:rsid w:val="0037310F"/>
    <w:rsid w:val="0038419B"/>
    <w:rsid w:val="00387999"/>
    <w:rsid w:val="003953DA"/>
    <w:rsid w:val="003C7610"/>
    <w:rsid w:val="003E0866"/>
    <w:rsid w:val="003E0C28"/>
    <w:rsid w:val="003E68AB"/>
    <w:rsid w:val="00405179"/>
    <w:rsid w:val="004057B7"/>
    <w:rsid w:val="00420C14"/>
    <w:rsid w:val="004333A3"/>
    <w:rsid w:val="004362CB"/>
    <w:rsid w:val="00436858"/>
    <w:rsid w:val="00443CB8"/>
    <w:rsid w:val="004548CA"/>
    <w:rsid w:val="00454FDF"/>
    <w:rsid w:val="00463514"/>
    <w:rsid w:val="00467BC5"/>
    <w:rsid w:val="00481985"/>
    <w:rsid w:val="00486874"/>
    <w:rsid w:val="004904AD"/>
    <w:rsid w:val="00491BC5"/>
    <w:rsid w:val="004962E5"/>
    <w:rsid w:val="004970A3"/>
    <w:rsid w:val="004A1E78"/>
    <w:rsid w:val="004A41DA"/>
    <w:rsid w:val="004C51D1"/>
    <w:rsid w:val="004D20EE"/>
    <w:rsid w:val="004D7C66"/>
    <w:rsid w:val="004F0578"/>
    <w:rsid w:val="00503836"/>
    <w:rsid w:val="00506073"/>
    <w:rsid w:val="00511AF6"/>
    <w:rsid w:val="005469D6"/>
    <w:rsid w:val="00550EA0"/>
    <w:rsid w:val="005523F4"/>
    <w:rsid w:val="00555808"/>
    <w:rsid w:val="00563864"/>
    <w:rsid w:val="00565F94"/>
    <w:rsid w:val="00574A6C"/>
    <w:rsid w:val="0057512D"/>
    <w:rsid w:val="005912B2"/>
    <w:rsid w:val="005941ED"/>
    <w:rsid w:val="005B0C14"/>
    <w:rsid w:val="005C17A9"/>
    <w:rsid w:val="005C78B1"/>
    <w:rsid w:val="005D1A28"/>
    <w:rsid w:val="005D6931"/>
    <w:rsid w:val="006116F6"/>
    <w:rsid w:val="00617665"/>
    <w:rsid w:val="00622F92"/>
    <w:rsid w:val="006369B8"/>
    <w:rsid w:val="00645CB1"/>
    <w:rsid w:val="00655833"/>
    <w:rsid w:val="00664385"/>
    <w:rsid w:val="006717D1"/>
    <w:rsid w:val="00675EBD"/>
    <w:rsid w:val="00680397"/>
    <w:rsid w:val="00692823"/>
    <w:rsid w:val="006A796B"/>
    <w:rsid w:val="006C1B43"/>
    <w:rsid w:val="006D00D1"/>
    <w:rsid w:val="006D2B31"/>
    <w:rsid w:val="006E245D"/>
    <w:rsid w:val="006E46D7"/>
    <w:rsid w:val="006F1201"/>
    <w:rsid w:val="00711D40"/>
    <w:rsid w:val="0071259A"/>
    <w:rsid w:val="00722F29"/>
    <w:rsid w:val="00734E77"/>
    <w:rsid w:val="00750437"/>
    <w:rsid w:val="007528ED"/>
    <w:rsid w:val="00756724"/>
    <w:rsid w:val="00761C1D"/>
    <w:rsid w:val="007661C2"/>
    <w:rsid w:val="00784A97"/>
    <w:rsid w:val="007B2621"/>
    <w:rsid w:val="007C1BC1"/>
    <w:rsid w:val="007C4D2E"/>
    <w:rsid w:val="007D0745"/>
    <w:rsid w:val="007D6DB6"/>
    <w:rsid w:val="007F0D04"/>
    <w:rsid w:val="0081390E"/>
    <w:rsid w:val="00813FEC"/>
    <w:rsid w:val="00815D1D"/>
    <w:rsid w:val="00823ECE"/>
    <w:rsid w:val="00834E8F"/>
    <w:rsid w:val="00873ACF"/>
    <w:rsid w:val="0087575B"/>
    <w:rsid w:val="00881DA4"/>
    <w:rsid w:val="008961EC"/>
    <w:rsid w:val="008B0DFC"/>
    <w:rsid w:val="008B3E97"/>
    <w:rsid w:val="008E2ADE"/>
    <w:rsid w:val="0090122C"/>
    <w:rsid w:val="00905A8D"/>
    <w:rsid w:val="00907DBF"/>
    <w:rsid w:val="00911814"/>
    <w:rsid w:val="009164B0"/>
    <w:rsid w:val="00926117"/>
    <w:rsid w:val="00945AE0"/>
    <w:rsid w:val="0095440E"/>
    <w:rsid w:val="00965752"/>
    <w:rsid w:val="00987B9C"/>
    <w:rsid w:val="0099605D"/>
    <w:rsid w:val="009A10AD"/>
    <w:rsid w:val="009B059B"/>
    <w:rsid w:val="009C03E1"/>
    <w:rsid w:val="00A00D75"/>
    <w:rsid w:val="00A057F1"/>
    <w:rsid w:val="00A07D5E"/>
    <w:rsid w:val="00A13F21"/>
    <w:rsid w:val="00A15C78"/>
    <w:rsid w:val="00A15F93"/>
    <w:rsid w:val="00A20308"/>
    <w:rsid w:val="00A2234E"/>
    <w:rsid w:val="00A246C8"/>
    <w:rsid w:val="00A3188E"/>
    <w:rsid w:val="00A54DAF"/>
    <w:rsid w:val="00A5729E"/>
    <w:rsid w:val="00A57547"/>
    <w:rsid w:val="00A64767"/>
    <w:rsid w:val="00A863E4"/>
    <w:rsid w:val="00AA20E4"/>
    <w:rsid w:val="00AB1606"/>
    <w:rsid w:val="00AB1865"/>
    <w:rsid w:val="00AB5A04"/>
    <w:rsid w:val="00AD30E4"/>
    <w:rsid w:val="00AD61C7"/>
    <w:rsid w:val="00AF5C78"/>
    <w:rsid w:val="00B114BF"/>
    <w:rsid w:val="00B15042"/>
    <w:rsid w:val="00B16329"/>
    <w:rsid w:val="00B20AFA"/>
    <w:rsid w:val="00B21CD9"/>
    <w:rsid w:val="00B31179"/>
    <w:rsid w:val="00B47569"/>
    <w:rsid w:val="00B57A8A"/>
    <w:rsid w:val="00B60D3D"/>
    <w:rsid w:val="00B70EA7"/>
    <w:rsid w:val="00B71506"/>
    <w:rsid w:val="00B94A82"/>
    <w:rsid w:val="00BA795E"/>
    <w:rsid w:val="00BB111D"/>
    <w:rsid w:val="00BB46A1"/>
    <w:rsid w:val="00BC0FD4"/>
    <w:rsid w:val="00BC2282"/>
    <w:rsid w:val="00BC3638"/>
    <w:rsid w:val="00BD4263"/>
    <w:rsid w:val="00BE30E9"/>
    <w:rsid w:val="00BF2770"/>
    <w:rsid w:val="00BF57AF"/>
    <w:rsid w:val="00C00014"/>
    <w:rsid w:val="00C01681"/>
    <w:rsid w:val="00C10D62"/>
    <w:rsid w:val="00C11A4D"/>
    <w:rsid w:val="00C21FA6"/>
    <w:rsid w:val="00C23507"/>
    <w:rsid w:val="00C4598B"/>
    <w:rsid w:val="00C556D2"/>
    <w:rsid w:val="00C61C91"/>
    <w:rsid w:val="00C64F55"/>
    <w:rsid w:val="00C71725"/>
    <w:rsid w:val="00C86695"/>
    <w:rsid w:val="00CA0389"/>
    <w:rsid w:val="00CA1971"/>
    <w:rsid w:val="00CB7B10"/>
    <w:rsid w:val="00CC50DF"/>
    <w:rsid w:val="00CC56CC"/>
    <w:rsid w:val="00CD4BD4"/>
    <w:rsid w:val="00CE0879"/>
    <w:rsid w:val="00CF4F8B"/>
    <w:rsid w:val="00D00427"/>
    <w:rsid w:val="00D10A3A"/>
    <w:rsid w:val="00D10CD5"/>
    <w:rsid w:val="00D208CF"/>
    <w:rsid w:val="00D30AA3"/>
    <w:rsid w:val="00D40E25"/>
    <w:rsid w:val="00D46251"/>
    <w:rsid w:val="00D53DD4"/>
    <w:rsid w:val="00D71883"/>
    <w:rsid w:val="00D8013C"/>
    <w:rsid w:val="00D90140"/>
    <w:rsid w:val="00D95F60"/>
    <w:rsid w:val="00D97326"/>
    <w:rsid w:val="00DA64B4"/>
    <w:rsid w:val="00DA6CB1"/>
    <w:rsid w:val="00DA7AEE"/>
    <w:rsid w:val="00DA7FB4"/>
    <w:rsid w:val="00DB4111"/>
    <w:rsid w:val="00DC2053"/>
    <w:rsid w:val="00DC7A2D"/>
    <w:rsid w:val="00DD7DFB"/>
    <w:rsid w:val="00DE29FF"/>
    <w:rsid w:val="00E2623A"/>
    <w:rsid w:val="00E30E4C"/>
    <w:rsid w:val="00E3185D"/>
    <w:rsid w:val="00E409E8"/>
    <w:rsid w:val="00E4231E"/>
    <w:rsid w:val="00E53492"/>
    <w:rsid w:val="00E66795"/>
    <w:rsid w:val="00E74854"/>
    <w:rsid w:val="00EA37C5"/>
    <w:rsid w:val="00EA5E63"/>
    <w:rsid w:val="00EA60D6"/>
    <w:rsid w:val="00EC32C0"/>
    <w:rsid w:val="00ED5A20"/>
    <w:rsid w:val="00F027FF"/>
    <w:rsid w:val="00F15E71"/>
    <w:rsid w:val="00F24F2E"/>
    <w:rsid w:val="00F34DA7"/>
    <w:rsid w:val="00F411F6"/>
    <w:rsid w:val="00F415A6"/>
    <w:rsid w:val="00F46EA2"/>
    <w:rsid w:val="00F52A3B"/>
    <w:rsid w:val="00F64A58"/>
    <w:rsid w:val="00F67251"/>
    <w:rsid w:val="00F75329"/>
    <w:rsid w:val="00F87BB7"/>
    <w:rsid w:val="00F92BFE"/>
    <w:rsid w:val="00FA4E2E"/>
    <w:rsid w:val="00FB0172"/>
    <w:rsid w:val="00FB1E11"/>
    <w:rsid w:val="00FB4694"/>
    <w:rsid w:val="00FB6131"/>
    <w:rsid w:val="00FB6ED2"/>
    <w:rsid w:val="00FC1538"/>
    <w:rsid w:val="00FD11CD"/>
    <w:rsid w:val="00FD2FB8"/>
    <w:rsid w:val="00FD469D"/>
    <w:rsid w:val="00FD5A33"/>
    <w:rsid w:val="00FE6B24"/>
    <w:rsid w:val="00FF0372"/>
    <w:rsid w:val="00FF075F"/>
    <w:rsid w:val="020F295C"/>
    <w:rsid w:val="034614C0"/>
    <w:rsid w:val="07C34C69"/>
    <w:rsid w:val="08739736"/>
    <w:rsid w:val="0B1D6BB4"/>
    <w:rsid w:val="10815BAD"/>
    <w:rsid w:val="113E2DDB"/>
    <w:rsid w:val="114DB3CF"/>
    <w:rsid w:val="13E92F06"/>
    <w:rsid w:val="149753DB"/>
    <w:rsid w:val="15130B48"/>
    <w:rsid w:val="16BB1403"/>
    <w:rsid w:val="17EF6049"/>
    <w:rsid w:val="188846B8"/>
    <w:rsid w:val="1CB79617"/>
    <w:rsid w:val="1E15DE7F"/>
    <w:rsid w:val="1F425F1C"/>
    <w:rsid w:val="25BF7AE1"/>
    <w:rsid w:val="288CFDB7"/>
    <w:rsid w:val="2DDFAB57"/>
    <w:rsid w:val="2E369566"/>
    <w:rsid w:val="30757D91"/>
    <w:rsid w:val="326BDDF5"/>
    <w:rsid w:val="3687BD16"/>
    <w:rsid w:val="3C43F9AA"/>
    <w:rsid w:val="3CBF17B6"/>
    <w:rsid w:val="40B2525D"/>
    <w:rsid w:val="419B6535"/>
    <w:rsid w:val="4200984D"/>
    <w:rsid w:val="4B0C05EC"/>
    <w:rsid w:val="4BD90C20"/>
    <w:rsid w:val="4DE3D6E3"/>
    <w:rsid w:val="4E93FE23"/>
    <w:rsid w:val="4FA7E73C"/>
    <w:rsid w:val="540F86B9"/>
    <w:rsid w:val="56A2951D"/>
    <w:rsid w:val="58009C58"/>
    <w:rsid w:val="637A99BC"/>
    <w:rsid w:val="64150F73"/>
    <w:rsid w:val="64743D43"/>
    <w:rsid w:val="68D43667"/>
    <w:rsid w:val="6B8EF136"/>
    <w:rsid w:val="7073B63A"/>
    <w:rsid w:val="7859A13D"/>
    <w:rsid w:val="7F34C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DCEB1"/>
  <w15:chartTrackingRefBased/>
  <w15:docId w15:val="{948B56AD-C15C-4A3D-97A6-64147EC8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15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15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15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15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15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15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15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15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15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5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15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15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15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15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15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15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15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15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15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15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5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15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538"/>
    <w:pPr>
      <w:spacing w:before="160" w:after="160"/>
      <w:jc w:val="center"/>
    </w:pPr>
    <w:rPr>
      <w:i/>
      <w:iCs/>
      <w:color w:val="404040" w:themeColor="text1" w:themeTint="BF"/>
    </w:rPr>
  </w:style>
  <w:style w:type="character" w:customStyle="1" w:styleId="a8">
    <w:name w:val="引用文 (文字)"/>
    <w:basedOn w:val="a0"/>
    <w:link w:val="a7"/>
    <w:uiPriority w:val="29"/>
    <w:rsid w:val="00FC1538"/>
    <w:rPr>
      <w:i/>
      <w:iCs/>
      <w:color w:val="404040" w:themeColor="text1" w:themeTint="BF"/>
    </w:rPr>
  </w:style>
  <w:style w:type="paragraph" w:styleId="a9">
    <w:name w:val="List Paragraph"/>
    <w:basedOn w:val="a"/>
    <w:uiPriority w:val="34"/>
    <w:qFormat/>
    <w:rsid w:val="00FC1538"/>
    <w:pPr>
      <w:ind w:left="720"/>
      <w:contextualSpacing/>
    </w:pPr>
  </w:style>
  <w:style w:type="character" w:styleId="21">
    <w:name w:val="Intense Emphasis"/>
    <w:basedOn w:val="a0"/>
    <w:uiPriority w:val="21"/>
    <w:qFormat/>
    <w:rsid w:val="00FC1538"/>
    <w:rPr>
      <w:i/>
      <w:iCs/>
      <w:color w:val="2E74B5" w:themeColor="accent1" w:themeShade="BF"/>
    </w:rPr>
  </w:style>
  <w:style w:type="paragraph" w:styleId="22">
    <w:name w:val="Intense Quote"/>
    <w:basedOn w:val="a"/>
    <w:next w:val="a"/>
    <w:link w:val="23"/>
    <w:uiPriority w:val="30"/>
    <w:qFormat/>
    <w:rsid w:val="00FC15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C1538"/>
    <w:rPr>
      <w:i/>
      <w:iCs/>
      <w:color w:val="2E74B5" w:themeColor="accent1" w:themeShade="BF"/>
    </w:rPr>
  </w:style>
  <w:style w:type="character" w:styleId="24">
    <w:name w:val="Intense Reference"/>
    <w:basedOn w:val="a0"/>
    <w:uiPriority w:val="32"/>
    <w:qFormat/>
    <w:rsid w:val="00FC1538"/>
    <w:rPr>
      <w:b/>
      <w:bCs/>
      <w:smallCaps/>
      <w:color w:val="2E74B5" w:themeColor="accent1" w:themeShade="BF"/>
      <w:spacing w:val="5"/>
    </w:rPr>
  </w:style>
  <w:style w:type="paragraph" w:styleId="aa">
    <w:name w:val="header"/>
    <w:basedOn w:val="a"/>
    <w:link w:val="ab"/>
    <w:uiPriority w:val="99"/>
    <w:unhideWhenUsed/>
    <w:rsid w:val="006E46D7"/>
    <w:pPr>
      <w:tabs>
        <w:tab w:val="center" w:pos="4252"/>
        <w:tab w:val="right" w:pos="8504"/>
      </w:tabs>
      <w:snapToGrid w:val="0"/>
    </w:pPr>
  </w:style>
  <w:style w:type="character" w:customStyle="1" w:styleId="ab">
    <w:name w:val="ヘッダー (文字)"/>
    <w:basedOn w:val="a0"/>
    <w:link w:val="aa"/>
    <w:uiPriority w:val="99"/>
    <w:rsid w:val="006E46D7"/>
  </w:style>
  <w:style w:type="paragraph" w:styleId="ac">
    <w:name w:val="footer"/>
    <w:basedOn w:val="a"/>
    <w:link w:val="ad"/>
    <w:uiPriority w:val="99"/>
    <w:unhideWhenUsed/>
    <w:rsid w:val="006E46D7"/>
    <w:pPr>
      <w:tabs>
        <w:tab w:val="center" w:pos="4252"/>
        <w:tab w:val="right" w:pos="8504"/>
      </w:tabs>
      <w:snapToGrid w:val="0"/>
    </w:pPr>
  </w:style>
  <w:style w:type="character" w:customStyle="1" w:styleId="ad">
    <w:name w:val="フッター (文字)"/>
    <w:basedOn w:val="a0"/>
    <w:link w:val="ac"/>
    <w:uiPriority w:val="99"/>
    <w:rsid w:val="006E46D7"/>
  </w:style>
  <w:style w:type="character" w:styleId="ae">
    <w:name w:val="annotation reference"/>
    <w:basedOn w:val="a0"/>
    <w:uiPriority w:val="99"/>
    <w:semiHidden/>
    <w:unhideWhenUsed/>
    <w:rsid w:val="00D10A3A"/>
    <w:rPr>
      <w:sz w:val="18"/>
      <w:szCs w:val="18"/>
    </w:rPr>
  </w:style>
  <w:style w:type="paragraph" w:styleId="af">
    <w:name w:val="annotation text"/>
    <w:basedOn w:val="a"/>
    <w:link w:val="af0"/>
    <w:uiPriority w:val="99"/>
    <w:unhideWhenUsed/>
    <w:rsid w:val="00D10A3A"/>
    <w:pPr>
      <w:jc w:val="left"/>
    </w:pPr>
  </w:style>
  <w:style w:type="character" w:customStyle="1" w:styleId="af0">
    <w:name w:val="コメント文字列 (文字)"/>
    <w:basedOn w:val="a0"/>
    <w:link w:val="af"/>
    <w:uiPriority w:val="99"/>
    <w:rsid w:val="00D10A3A"/>
  </w:style>
  <w:style w:type="paragraph" w:styleId="af1">
    <w:name w:val="annotation subject"/>
    <w:basedOn w:val="af"/>
    <w:next w:val="af"/>
    <w:link w:val="af2"/>
    <w:uiPriority w:val="99"/>
    <w:semiHidden/>
    <w:unhideWhenUsed/>
    <w:rsid w:val="00D10A3A"/>
    <w:rPr>
      <w:b/>
      <w:bCs/>
    </w:rPr>
  </w:style>
  <w:style w:type="character" w:customStyle="1" w:styleId="af2">
    <w:name w:val="コメント内容 (文字)"/>
    <w:basedOn w:val="af0"/>
    <w:link w:val="af1"/>
    <w:uiPriority w:val="99"/>
    <w:semiHidden/>
    <w:rsid w:val="00D10A3A"/>
    <w:rPr>
      <w:b/>
      <w:bCs/>
    </w:rPr>
  </w:style>
  <w:style w:type="paragraph" w:styleId="af3">
    <w:name w:val="Revision"/>
    <w:hidden/>
    <w:uiPriority w:val="99"/>
    <w:semiHidden/>
    <w:rsid w:val="006D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c2_ xmlns="fca8cfe3-2d66-423f-bd37-0720ab221763" xsi:nil="true"/>
    <lcf76f155ced4ddcb4097134ff3c332f xmlns="fca8cfe3-2d66-423f-bd37-0720ab221763">
      <Terms xmlns="http://schemas.microsoft.com/office/infopath/2007/PartnerControls"/>
    </lcf76f155ced4ddcb4097134ff3c332f>
    <TaxCatchAll xmlns="ce01281a-41e3-479d-af6a-9393829d8d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E735D0B1566B4EAE218DFA76895868" ma:contentTypeVersion="16" ma:contentTypeDescription="新しいドキュメントを作成します。" ma:contentTypeScope="" ma:versionID="5950a2bc53996980ba04c2bfe2527155">
  <xsd:schema xmlns:xsd="http://www.w3.org/2001/XMLSchema" xmlns:xs="http://www.w3.org/2001/XMLSchema" xmlns:p="http://schemas.microsoft.com/office/2006/metadata/properties" xmlns:ns2="fca8cfe3-2d66-423f-bd37-0720ab221763" xmlns:ns3="ce01281a-41e3-479d-af6a-9393829d8d6a" targetNamespace="http://schemas.microsoft.com/office/2006/metadata/properties" ma:root="true" ma:fieldsID="1c2454205ca940d69aa006a58693a690" ns2:_="" ns3:_="">
    <xsd:import namespace="fca8cfe3-2d66-423f-bd37-0720ab221763"/>
    <xsd:import namespace="ce01281a-41e3-479d-af6a-9393829d8d6a"/>
    <xsd:element name="properties">
      <xsd:complexType>
        <xsd:sequence>
          <xsd:element name="documentManagement">
            <xsd:complexType>
              <xsd:all>
                <xsd:element ref="ns2:_x4fc2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cfe3-2d66-423f-bd37-0720ab221763" elementFormDefault="qualified">
    <xsd:import namespace="http://schemas.microsoft.com/office/2006/documentManagement/types"/>
    <xsd:import namespace="http://schemas.microsoft.com/office/infopath/2007/PartnerControls"/>
    <xsd:element name="_x4fc2_" ma:index="8" nillable="true" ma:displayName="係" ma:format="Dropdown" ma:internalName="_x4fc2_">
      <xsd:simpleType>
        <xsd:union memberTypes="dms:Text">
          <xsd:simpleType>
            <xsd:restriction base="dms:Choice">
              <xsd:enumeration value="課共通"/>
              <xsd:enumeration value="総合政策係"/>
              <xsd:enumeration value="行政経営・dx推進係"/>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1281a-41e3-479d-af6a-9393829d8d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efdb1ee-426a-4967-9ff5-72ce00e21905}" ma:internalName="TaxCatchAll" ma:showField="CatchAllData" ma:web="ce01281a-41e3-479d-af6a-9393829d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B6FBB-22D4-4A0B-8FD2-C2CAF1798EE6}">
  <ds:schemaRefs>
    <ds:schemaRef ds:uri="http://schemas.microsoft.com/office/2006/metadata/properties"/>
    <ds:schemaRef ds:uri="http://schemas.microsoft.com/office/infopath/2007/PartnerControls"/>
    <ds:schemaRef ds:uri="fca8cfe3-2d66-423f-bd37-0720ab221763"/>
    <ds:schemaRef ds:uri="ce01281a-41e3-479d-af6a-9393829d8d6a"/>
  </ds:schemaRefs>
</ds:datastoreItem>
</file>

<file path=customXml/itemProps2.xml><?xml version="1.0" encoding="utf-8"?>
<ds:datastoreItem xmlns:ds="http://schemas.openxmlformats.org/officeDocument/2006/customXml" ds:itemID="{A11FEDA3-F215-4D39-8044-08B83BA6CDD7}">
  <ds:schemaRefs>
    <ds:schemaRef ds:uri="http://schemas.microsoft.com/sharepoint/v3/contenttype/forms"/>
  </ds:schemaRefs>
</ds:datastoreItem>
</file>

<file path=customXml/itemProps3.xml><?xml version="1.0" encoding="utf-8"?>
<ds:datastoreItem xmlns:ds="http://schemas.openxmlformats.org/officeDocument/2006/customXml" ds:itemID="{0EE34B24-87C8-47BF-89FE-3E9F8D75E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8cfe3-2d66-423f-bd37-0720ab221763"/>
    <ds:schemaRef ds:uri="ce01281a-41e3-479d-af6a-9393829d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1589</Words>
  <Characters>1605</Characters>
  <Application>Microsoft Office Word</Application>
  <DocSecurity>0</DocSecurity>
  <Lines>64</Lines>
  <Paragraphs>66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嶋田　有一郎</cp:lastModifiedBy>
  <cp:revision>165</cp:revision>
  <cp:lastPrinted>2026-04-30T00:07:00Z</cp:lastPrinted>
  <dcterms:created xsi:type="dcterms:W3CDTF">2026-02-25T01:46:00Z</dcterms:created>
  <dcterms:modified xsi:type="dcterms:W3CDTF">2026-04-30T00:37:00Z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0x010100BDE735D0B1566B4EAE218DFA76895868</vt:lpwstr>
  </property>
  <property fmtid="{D5CDD505-2E9C-101B-9397-08002B2CF9AE}" pid="3" name="MediaServiceImageTags">
    <vt:lpwstr/>
  </property>
</Properties>
</file>