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center" w:tblpY="112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1" w:lastRow="0" w:firstColumn="1" w:lastColumn="0" w:noHBand="0" w:noVBand="1" w:val="04A0"/>
      </w:tblPr>
      <w:tblGrid>
        <w:gridCol w:w="3025"/>
        <w:gridCol w:w="3378"/>
        <w:gridCol w:w="3151"/>
      </w:tblGrid>
      <w:tr>
        <w:trPr>
          <w:trHeight w:val="30" w:hRule="atLeast"/>
        </w:trPr>
        <w:tc>
          <w:tcPr>
            <w:tcW w:w="5000" w:type="pct"/>
            <w:gridSpan w:val="3"/>
            <w:vAlign w:val="top"/>
          </w:tcPr>
          <w:p>
            <w:pPr>
              <w:pStyle w:val="0"/>
              <w:kinsoku w:val="0"/>
              <w:overflowPunct w:val="0"/>
              <w:autoSpaceDE w:val="0"/>
              <w:autoSpaceDN w:val="0"/>
              <w:adjustRightInd w:val="0"/>
              <w:snapToGrid w:val="0"/>
              <w:spacing w:line="24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認定権者記載欄</w:t>
            </w:r>
          </w:p>
        </w:tc>
      </w:tr>
      <w:tr>
        <w:trPr>
          <w:trHeight w:val="25" w:hRule="atLeast"/>
        </w:trPr>
        <w:tc>
          <w:tcPr>
            <w:tcW w:w="1583" w:type="pct"/>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p>
        </w:tc>
        <w:tc>
          <w:tcPr>
            <w:tcW w:w="1768" w:type="pct"/>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p>
        </w:tc>
        <w:tc>
          <w:tcPr>
            <w:tcW w:w="1650" w:type="pct"/>
            <w:vAlign w:val="top"/>
          </w:tcPr>
          <w:p>
            <w:pPr>
              <w:pStyle w:val="0"/>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p>
        </w:tc>
      </w:tr>
      <w:tr>
        <w:trPr>
          <w:trHeight w:val="25" w:hRule="atLeast"/>
        </w:trPr>
        <w:tc>
          <w:tcPr>
            <w:tcW w:w="1583" w:type="pct"/>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p>
        </w:tc>
        <w:tc>
          <w:tcPr>
            <w:tcW w:w="1768" w:type="pct"/>
            <w:vAlign w:val="top"/>
          </w:tcPr>
          <w:p>
            <w:pPr>
              <w:pStyle w:val="0"/>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p>
        </w:tc>
        <w:tc>
          <w:tcPr>
            <w:tcW w:w="1650" w:type="pct"/>
            <w:vAlign w:val="top"/>
          </w:tcPr>
          <w:p>
            <w:pPr>
              <w:pStyle w:val="0"/>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p>
        </w:tc>
      </w:tr>
    </w:tbl>
    <w:p>
      <w:pPr>
        <w:pStyle w:val="0"/>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様式第５－（イ）－⑥</w:t>
      </w:r>
    </w:p>
    <w:tbl>
      <w:tblPr>
        <w:tblStyle w:val="11"/>
        <w:tblW w:w="9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0" w:lastRow="0" w:firstColumn="0" w:lastColumn="0" w:noHBand="1" w:noVBand="1" w:val="0600"/>
      </w:tblPr>
      <w:tblGrid>
        <w:gridCol w:w="9554"/>
      </w:tblGrid>
      <w:tr>
        <w:trPr/>
        <w:tc>
          <w:tcPr>
            <w:tcW w:w="9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adjustRightInd w:val="0"/>
              <w:snapToGrid w:val="0"/>
              <w:spacing w:line="240" w:lineRule="exact"/>
              <w:jc w:val="center"/>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中小企業信用保険法第２条第５項第５号の規定による認定申請書（イ－⑥）</w:t>
            </w:r>
          </w:p>
          <w:p>
            <w:pPr>
              <w:pStyle w:val="0"/>
              <w:kinsoku w:val="0"/>
              <w:overflowPunct w:val="0"/>
              <w:autoSpaceDE w:val="0"/>
              <w:autoSpaceDN w:val="0"/>
              <w:adjustRightInd w:val="0"/>
              <w:snapToGrid w:val="0"/>
              <w:spacing w:line="240" w:lineRule="exact"/>
              <w:jc w:val="righ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日　　</w:t>
            </w:r>
          </w:p>
          <w:p>
            <w:pPr>
              <w:pStyle w:val="0"/>
              <w:kinsoku w:val="0"/>
              <w:overflowPunct w:val="0"/>
              <w:autoSpaceDE w:val="0"/>
              <w:autoSpaceDN w:val="0"/>
              <w:adjustRightInd w:val="0"/>
              <w:snapToGrid w:val="0"/>
              <w:spacing w:line="240" w:lineRule="exact"/>
              <w:ind w:left="5061" w:hanging="5061" w:hangingChars="2400"/>
              <w:jc w:val="lef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spacing w:val="10"/>
                <w:sz w:val="22"/>
              </w:rPr>
              <w:t>　　真庭市長　殿</w:t>
            </w:r>
          </w:p>
          <w:p>
            <w:pPr>
              <w:pStyle w:val="0"/>
              <w:kinsoku w:val="0"/>
              <w:overflowPunct w:val="0"/>
              <w:autoSpaceDE w:val="0"/>
              <w:autoSpaceDN w:val="0"/>
              <w:adjustRightInd w:val="0"/>
              <w:snapToGrid w:val="0"/>
              <w:spacing w:line="240" w:lineRule="exact"/>
              <w:ind w:firstLine="2612" w:firstLineChars="13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sz w:val="22"/>
              </w:rPr>
              <w:t>申請者　住　所</w:t>
            </w:r>
          </w:p>
          <w:p>
            <w:pPr>
              <w:pStyle w:val="0"/>
              <w:kinsoku w:val="0"/>
              <w:overflowPunct w:val="0"/>
              <w:autoSpaceDE w:val="0"/>
              <w:autoSpaceDN w:val="0"/>
              <w:adjustRightInd w:val="0"/>
              <w:snapToGrid w:val="0"/>
              <w:spacing w:line="240" w:lineRule="exact"/>
              <w:ind w:firstLine="3415" w:firstLineChars="1700"/>
              <w:jc w:val="left"/>
              <w:rPr>
                <w:rFonts w:hint="default" w:asciiTheme="minorEastAsia" w:hAnsiTheme="minorEastAsia" w:eastAsiaTheme="minorEastAsia"/>
                <w:sz w:val="22"/>
              </w:rPr>
            </w:pPr>
            <w:r>
              <w:rPr>
                <w:rFonts w:hint="eastAsia" w:asciiTheme="minorEastAsia" w:hAnsiTheme="minorEastAsia" w:eastAsiaTheme="minorEastAsia"/>
                <w:sz w:val="22"/>
              </w:rPr>
              <w:t>会社名</w:t>
            </w:r>
          </w:p>
          <w:p>
            <w:pPr>
              <w:pStyle w:val="0"/>
              <w:kinsoku w:val="0"/>
              <w:overflowPunct w:val="0"/>
              <w:autoSpaceDE w:val="0"/>
              <w:autoSpaceDN w:val="0"/>
              <w:adjustRightInd w:val="0"/>
              <w:snapToGrid w:val="0"/>
              <w:spacing w:line="240" w:lineRule="exact"/>
              <w:ind w:firstLine="3415" w:firstLineChars="1700"/>
              <w:jc w:val="left"/>
              <w:rPr>
                <w:rFonts w:hint="default" w:asciiTheme="minorEastAsia" w:hAnsiTheme="minorEastAsia" w:eastAsiaTheme="minorEastAsia"/>
                <w:spacing w:val="10"/>
                <w:sz w:val="22"/>
              </w:rPr>
            </w:pPr>
            <w:r>
              <w:rPr>
                <w:rFonts w:hint="eastAsia" w:asciiTheme="minorEastAsia" w:hAnsiTheme="minorEastAsia" w:eastAsiaTheme="minorEastAsia"/>
                <w:sz w:val="22"/>
              </w:rPr>
              <w:t>氏　名　　　　　　　　　　　　　　　　　　　　　　　　　</w:t>
            </w:r>
          </w:p>
          <w:p>
            <w:pPr>
              <w:pStyle w:val="0"/>
              <w:kinsoku w:val="0"/>
              <w:overflowPunct w:val="0"/>
              <w:autoSpaceDE w:val="0"/>
              <w:autoSpaceDN w:val="0"/>
              <w:adjustRightInd w:val="0"/>
              <w:snapToGrid w:val="0"/>
              <w:spacing w:line="240" w:lineRule="exact"/>
              <w:ind w:firstLine="3214" w:firstLineChars="1600"/>
              <w:jc w:val="left"/>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（代表者氏名）</w:t>
            </w:r>
          </w:p>
          <w:p>
            <w:pPr>
              <w:pStyle w:val="0"/>
              <w:kinsoku w:val="0"/>
              <w:overflowPunct w:val="0"/>
              <w:autoSpaceDE w:val="0"/>
              <w:autoSpaceDN w:val="0"/>
              <w:adjustRightInd w:val="0"/>
              <w:snapToGrid w:val="0"/>
              <w:spacing w:line="240" w:lineRule="exact"/>
              <w:jc w:val="lef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私は、表に記載する業を営んでいるが、新型コロナウイルス感染症に起因して、下記のとおり、</w:t>
            </w:r>
          </w:p>
          <w:p>
            <w:pPr>
              <w:pStyle w:val="0"/>
              <w:kinsoku w:val="0"/>
              <w:overflowPunct w:val="0"/>
              <w:autoSpaceDE w:val="0"/>
              <w:autoSpaceDN w:val="0"/>
              <w:adjustRightInd w:val="0"/>
              <w:snapToGrid w:val="0"/>
              <w:spacing w:line="240" w:lineRule="exact"/>
              <w:jc w:val="lef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１　売上高　２　販売数量　）（注２）の減少が生じているため、経営の安定に支障が生じておりますので、中小企業信用保険法第２条第５項第５号の規定に基づき認定されるようお願いします。</w:t>
            </w:r>
          </w:p>
          <w:p>
            <w:pPr>
              <w:pStyle w:val="17"/>
              <w:kinsoku w:val="0"/>
              <w:overflowPunct w:val="0"/>
              <w:autoSpaceDE w:val="0"/>
              <w:autoSpaceDN w:val="0"/>
              <w:adjustRightInd w:val="0"/>
              <w:snapToGrid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（表</w:t>
            </w:r>
            <w:r>
              <w:rPr>
                <w:rFonts w:hint="eastAsia" w:asciiTheme="minorEastAsia" w:hAnsiTheme="minorEastAsia" w:eastAsiaTheme="minorEastAsia"/>
                <w:sz w:val="22"/>
              </w:rPr>
              <w:t>)</w:t>
            </w:r>
          </w:p>
          <w:tbl>
            <w:tblPr>
              <w:tblStyle w:val="11"/>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05"/>
              <w:gridCol w:w="3107"/>
              <w:gridCol w:w="3107"/>
            </w:tblGrid>
            <w:tr>
              <w:trPr>
                <w:trHeight w:val="38"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kinsoku w:val="0"/>
                    <w:overflowPunct w:val="0"/>
                    <w:autoSpaceDE w:val="0"/>
                    <w:autoSpaceDN w:val="0"/>
                    <w:adjustRightInd w:val="0"/>
                    <w:snapToGrid w:val="0"/>
                    <w:spacing w:line="240" w:lineRule="exact"/>
                    <w:jc w:val="center"/>
                    <w:textAlignment w:val="baseline"/>
                    <w:rPr>
                      <w:rFonts w:hint="eastAsia"/>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spacing w:line="240" w:lineRule="exact"/>
                    <w:jc w:val="left"/>
                    <w:textAlignment w:val="baseline"/>
                    <w:rPr>
                      <w:rFonts w:hint="eastAsia"/>
                    </w:rPr>
                  </w:pPr>
                </w:p>
              </w:tc>
              <w:tc>
                <w:tcPr>
                  <w:tcW w:w="3190" w:type="dxa"/>
                  <w:vAlign w:val="top"/>
                </w:tcPr>
                <w:p>
                  <w:pPr>
                    <w:pStyle w:val="0"/>
                    <w:kinsoku w:val="0"/>
                    <w:overflowPunct w:val="0"/>
                    <w:autoSpaceDE w:val="0"/>
                    <w:autoSpaceDN w:val="0"/>
                    <w:adjustRightInd w:val="0"/>
                    <w:snapToGrid w:val="0"/>
                    <w:spacing w:line="240" w:lineRule="exact"/>
                    <w:jc w:val="left"/>
                    <w:textAlignment w:val="baseline"/>
                    <w:rPr>
                      <w:rFonts w:hint="eastAsia"/>
                    </w:rPr>
                  </w:pPr>
                </w:p>
              </w:tc>
            </w:tr>
            <w:tr>
              <w:trPr>
                <w:trHeight w:val="28"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spacing w:line="240" w:lineRule="exact"/>
                    <w:jc w:val="left"/>
                    <w:textAlignment w:val="baseline"/>
                    <w:rPr>
                      <w:rFonts w:hint="eastAsia"/>
                    </w:rPr>
                  </w:pPr>
                </w:p>
              </w:tc>
              <w:tc>
                <w:tcPr>
                  <w:tcW w:w="3190" w:type="dxa"/>
                  <w:vAlign w:val="top"/>
                </w:tcPr>
                <w:p>
                  <w:pPr>
                    <w:pStyle w:val="0"/>
                    <w:kinsoku w:val="0"/>
                    <w:overflowPunct w:val="0"/>
                    <w:autoSpaceDE w:val="0"/>
                    <w:autoSpaceDN w:val="0"/>
                    <w:adjustRightInd w:val="0"/>
                    <w:snapToGrid w:val="0"/>
                    <w:spacing w:line="240" w:lineRule="exact"/>
                    <w:jc w:val="left"/>
                    <w:textAlignment w:val="baseline"/>
                    <w:rPr>
                      <w:rFonts w:hint="eastAsia"/>
                    </w:rPr>
                  </w:pPr>
                </w:p>
              </w:tc>
              <w:tc>
                <w:tcPr>
                  <w:tcW w:w="3190" w:type="dxa"/>
                  <w:vAlign w:val="top"/>
                </w:tcPr>
                <w:p>
                  <w:pPr>
                    <w:pStyle w:val="0"/>
                    <w:kinsoku w:val="0"/>
                    <w:overflowPunct w:val="0"/>
                    <w:autoSpaceDE w:val="0"/>
                    <w:autoSpaceDN w:val="0"/>
                    <w:adjustRightInd w:val="0"/>
                    <w:snapToGrid w:val="0"/>
                    <w:spacing w:line="240" w:lineRule="exact"/>
                    <w:jc w:val="left"/>
                    <w:textAlignment w:val="baseline"/>
                    <w:rPr>
                      <w:rFonts w:hint="eastAsia"/>
                    </w:rPr>
                  </w:pPr>
                </w:p>
              </w:tc>
            </w:tr>
          </w:tbl>
          <w:p>
            <w:pPr>
              <w:pStyle w:val="0"/>
              <w:kinsoku w:val="0"/>
              <w:overflowPunct w:val="0"/>
              <w:autoSpaceDE w:val="0"/>
              <w:autoSpaceDN w:val="0"/>
              <w:adjustRightInd w:val="0"/>
              <w:snapToGrid w:val="0"/>
              <w:spacing w:line="240" w:lineRule="exact"/>
              <w:ind w:left="80" w:leftChars="41" w:hanging="2" w:hangingChars="1"/>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kinsoku w:val="0"/>
              <w:overflowPunct w:val="0"/>
              <w:autoSpaceDE w:val="0"/>
              <w:autoSpaceDN w:val="0"/>
              <w:adjustRightInd w:val="0"/>
              <w:snapToGrid w:val="0"/>
              <w:spacing w:line="240" w:lineRule="exact"/>
              <w:ind w:left="80" w:leftChars="41" w:hanging="2" w:hangingChars="1"/>
              <w:jc w:val="center"/>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spacing w:val="16"/>
                <w:kern w:val="0"/>
                <w:sz w:val="22"/>
              </w:rPr>
              <w:t>記</w:t>
            </w:r>
          </w:p>
          <w:p>
            <w:pPr>
              <w:pStyle w:val="0"/>
              <w:kinsoku w:val="0"/>
              <w:overflowPunct w:val="0"/>
              <w:autoSpaceDE w:val="0"/>
              <w:autoSpaceDN w:val="0"/>
              <w:adjustRightInd w:val="0"/>
              <w:snapToGrid w:val="0"/>
              <w:spacing w:line="240" w:lineRule="exact"/>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kern w:val="0"/>
                <w:sz w:val="22"/>
              </w:rPr>
              <w:t>　売上高等</w:t>
            </w:r>
          </w:p>
          <w:p>
            <w:pPr>
              <w:pStyle w:val="0"/>
              <w:kinsoku w:val="0"/>
              <w:overflowPunct w:val="0"/>
              <w:autoSpaceDE w:val="0"/>
              <w:autoSpaceDN w:val="0"/>
              <w:adjustRightInd w:val="0"/>
              <w:snapToGrid w:val="0"/>
              <w:spacing w:line="240" w:lineRule="exact"/>
              <w:ind w:left="651" w:hanging="651" w:hangingChars="3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（１）前年の企業全体の売上高等に対する、上記の表に記載した指定業種（以下同じ。）に属する事業の売上高等の減少額等の割合</w:t>
            </w:r>
          </w:p>
          <w:p>
            <w:pPr>
              <w:pStyle w:val="0"/>
              <w:kinsoku w:val="0"/>
              <w:overflowPunct w:val="0"/>
              <w:autoSpaceDE w:val="0"/>
              <w:autoSpaceDN w:val="0"/>
              <w:adjustRightInd w:val="0"/>
              <w:snapToGrid w:val="0"/>
              <w:spacing w:line="240" w:lineRule="exact"/>
              <w:ind w:left="651" w:hanging="651" w:hangingChars="3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（イ）最近１か月間の売上高等</w:t>
            </w:r>
          </w:p>
          <w:p>
            <w:pPr>
              <w:pStyle w:val="0"/>
              <w:kinsoku w:val="0"/>
              <w:overflowPunct w:val="0"/>
              <w:autoSpaceDE w:val="0"/>
              <w:autoSpaceDN w:val="0"/>
              <w:adjustRightInd w:val="0"/>
              <w:snapToGrid w:val="0"/>
              <w:spacing w:line="240" w:lineRule="exact"/>
              <w:ind w:left="573" w:leftChars="300" w:firstLine="0" w:firstLineChars="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（Ｂ－Ａ）÷Ｃ×１００　　　　　　　　　　　　　　　　　　　　</w:t>
            </w:r>
            <w:r>
              <w:rPr>
                <w:rFonts w:hint="eastAsia" w:asciiTheme="minorEastAsia" w:hAnsiTheme="minorEastAsia" w:eastAsiaTheme="minorEastAsia"/>
                <w:color w:val="000000"/>
                <w:spacing w:val="16"/>
                <w:kern w:val="0"/>
                <w:sz w:val="21"/>
              </w:rPr>
              <w:t xml:space="preserve">  </w:t>
            </w:r>
            <w:r>
              <w:rPr>
                <w:rFonts w:hint="eastAsia" w:asciiTheme="minorEastAsia" w:hAnsiTheme="minorEastAsia" w:eastAsiaTheme="minorEastAsia"/>
                <w:color w:val="000000"/>
                <w:spacing w:val="16"/>
                <w:kern w:val="0"/>
                <w:sz w:val="21"/>
                <w:u w:val="single" w:color="auto"/>
              </w:rPr>
              <w:t>割合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w:t>
            </w:r>
          </w:p>
          <w:p>
            <w:pPr>
              <w:pStyle w:val="0"/>
              <w:tabs>
                <w:tab w:val="left" w:leader="none" w:pos="7513"/>
              </w:tabs>
              <w:kinsoku w:val="0"/>
              <w:overflowPunct w:val="0"/>
              <w:autoSpaceDE w:val="0"/>
              <w:autoSpaceDN w:val="0"/>
              <w:adjustRightInd w:val="0"/>
              <w:snapToGrid w:val="0"/>
              <w:spacing w:line="240" w:lineRule="exact"/>
              <w:ind w:firstLine="402" w:firstLineChars="2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Ａ：申込時点における最近１か月間の指定業種に属する事業の売上高等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none" w:color="auto"/>
              </w:rPr>
              <w:t xml:space="preserve">     </w:t>
            </w:r>
            <w:r>
              <w:rPr>
                <w:rFonts w:hint="eastAsia" w:asciiTheme="minorEastAsia" w:hAnsiTheme="minorEastAsia" w:eastAsiaTheme="minorEastAsia"/>
                <w:color w:val="000000"/>
                <w:kern w:val="0"/>
                <w:sz w:val="21"/>
                <w:u w:val="single" w:color="auto"/>
              </w:rPr>
              <w:t xml:space="preserve">                  </w:t>
            </w:r>
            <w:r>
              <w:rPr>
                <w:rFonts w:hint="eastAsia" w:asciiTheme="minorEastAsia" w:hAnsiTheme="minorEastAsia" w:eastAsiaTheme="minorEastAsia"/>
                <w:color w:val="000000"/>
                <w:kern w:val="0"/>
                <w:sz w:val="21"/>
                <w:u w:val="single" w:color="auto"/>
              </w:rPr>
              <w:t>　</w:t>
            </w:r>
            <w:r>
              <w:rPr>
                <w:rFonts w:hint="eastAsia" w:asciiTheme="minorEastAsia" w:hAnsiTheme="minorEastAsia" w:eastAsiaTheme="minorEastAsia"/>
                <w:color w:val="000000"/>
                <w:spacing w:val="16"/>
                <w:kern w:val="0"/>
                <w:sz w:val="21"/>
                <w:u w:val="single" w:color="auto"/>
              </w:rPr>
              <w:t>円</w:t>
            </w:r>
            <w:r>
              <w:rPr>
                <w:rFonts w:hint="eastAsia" w:asciiTheme="minorEastAsia" w:hAnsiTheme="minorEastAsia" w:eastAsiaTheme="minorEastAsia"/>
                <w:color w:val="000000"/>
                <w:kern w:val="0"/>
                <w:sz w:val="21"/>
              </w:rPr>
              <w:t xml:space="preserve"> </w:t>
            </w:r>
          </w:p>
          <w:p>
            <w:pPr>
              <w:pStyle w:val="0"/>
              <w:tabs>
                <w:tab w:val="left" w:leader="none" w:pos="7513"/>
              </w:tabs>
              <w:kinsoku w:val="0"/>
              <w:overflowPunct w:val="0"/>
              <w:autoSpaceDE w:val="0"/>
              <w:autoSpaceDN w:val="0"/>
              <w:adjustRightInd w:val="0"/>
              <w:snapToGrid w:val="0"/>
              <w:spacing w:line="240" w:lineRule="exact"/>
              <w:ind w:firstLine="402" w:firstLineChars="200"/>
              <w:jc w:val="left"/>
              <w:textAlignment w:val="baseline"/>
              <w:rPr>
                <w:rFonts w:hint="default" w:asciiTheme="minorEastAsia" w:hAnsiTheme="minorEastAsia" w:eastAsiaTheme="minorEastAsia"/>
                <w:color w:val="000000"/>
                <w:spacing w:val="16"/>
                <w:kern w:val="0"/>
                <w:sz w:val="21"/>
                <w:u w:val="single" w:color="auto"/>
              </w:rPr>
            </w:pPr>
            <w:r>
              <w:rPr>
                <w:rFonts w:hint="eastAsia" w:asciiTheme="minorEastAsia" w:hAnsiTheme="minorEastAsia" w:eastAsiaTheme="minorEastAsia"/>
                <w:color w:val="000000"/>
                <w:kern w:val="0"/>
                <w:sz w:val="21"/>
              </w:rPr>
              <w:t>Ｂ：Ａの期間に対応する前年の１か月間の指定業種に属する事業の売上高等</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auto"/>
              </w:rPr>
              <w:t>　　　　　　　　　</w:t>
            </w:r>
            <w:r>
              <w:rPr>
                <w:rFonts w:hint="eastAsia" w:asciiTheme="minorEastAsia" w:hAnsiTheme="minorEastAsia" w:eastAsiaTheme="minorEastAsia"/>
                <w:color w:val="000000"/>
                <w:spacing w:val="16"/>
                <w:kern w:val="0"/>
                <w:sz w:val="21"/>
                <w:u w:val="single" w:color="auto"/>
              </w:rPr>
              <w:t>円</w:t>
            </w:r>
          </w:p>
          <w:p>
            <w:pPr>
              <w:pStyle w:val="0"/>
              <w:tabs>
                <w:tab w:val="left" w:leader="none" w:pos="7513"/>
              </w:tabs>
              <w:kinsoku w:val="0"/>
              <w:overflowPunct w:val="0"/>
              <w:autoSpaceDE w:val="0"/>
              <w:autoSpaceDN w:val="0"/>
              <w:adjustRightInd w:val="0"/>
              <w:snapToGrid w:val="0"/>
              <w:spacing w:line="240" w:lineRule="exact"/>
              <w:ind w:firstLine="402" w:firstLineChars="2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Ｃ：Ａの期間に対応する前年の１か月間の全体の売上高等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auto"/>
              </w:rPr>
              <w:t>　　　　　　　　　円</w:t>
            </w:r>
          </w:p>
          <w:p>
            <w:pPr>
              <w:pStyle w:val="0"/>
              <w:tabs>
                <w:tab w:val="left" w:leader="none" w:pos="7449"/>
              </w:tabs>
              <w:kinsoku w:val="0"/>
              <w:overflowPunct w:val="0"/>
              <w:autoSpaceDE w:val="0"/>
              <w:autoSpaceDN w:val="0"/>
              <w:adjustRightInd w:val="0"/>
              <w:snapToGrid w:val="0"/>
              <w:spacing w:line="240" w:lineRule="exact"/>
              <w:ind w:left="651" w:hanging="651" w:hangingChars="3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（ロ）最近３か月間の売上高等の実績見込み</w:t>
            </w:r>
          </w:p>
          <w:p>
            <w:pPr>
              <w:pStyle w:val="0"/>
              <w:tabs>
                <w:tab w:val="left" w:leader="none" w:pos="7449"/>
              </w:tabs>
              <w:kinsoku w:val="0"/>
              <w:overflowPunct w:val="0"/>
              <w:autoSpaceDE w:val="0"/>
              <w:autoSpaceDN w:val="0"/>
              <w:adjustRightInd w:val="0"/>
              <w:snapToGrid w:val="0"/>
              <w:spacing w:line="240" w:lineRule="exact"/>
              <w:ind w:left="605" w:leftChars="100" w:hanging="414" w:hangingChars="2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｛（Ｂ＋Ｅ）－（Ａ＋Ｄ）｝÷（Ｃ＋Ｆ）×１００　　　　　　　　　　</w:t>
            </w:r>
            <w:r>
              <w:rPr>
                <w:rFonts w:hint="eastAsia" w:asciiTheme="minorEastAsia" w:hAnsiTheme="minorEastAsia" w:eastAsiaTheme="minorEastAsia"/>
                <w:color w:val="000000"/>
                <w:spacing w:val="16"/>
                <w:kern w:val="0"/>
                <w:sz w:val="21"/>
              </w:rPr>
              <w:t xml:space="preserve">  </w:t>
            </w:r>
            <w:r>
              <w:rPr>
                <w:rFonts w:hint="eastAsia" w:asciiTheme="minorEastAsia" w:hAnsiTheme="minorEastAsia" w:eastAsiaTheme="minorEastAsia"/>
                <w:color w:val="000000"/>
                <w:spacing w:val="16"/>
                <w:kern w:val="0"/>
                <w:sz w:val="21"/>
                <w:u w:val="single" w:color="auto"/>
              </w:rPr>
              <w:t>割合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w:t>
            </w:r>
          </w:p>
          <w:p>
            <w:pPr>
              <w:pStyle w:val="0"/>
              <w:tabs>
                <w:tab w:val="left" w:leader="none" w:pos="7513"/>
              </w:tabs>
              <w:kinsoku w:val="0"/>
              <w:overflowPunct w:val="0"/>
              <w:autoSpaceDE w:val="0"/>
              <w:autoSpaceDN w:val="0"/>
              <w:adjustRightInd w:val="0"/>
              <w:snapToGrid w:val="0"/>
              <w:spacing w:line="240" w:lineRule="exact"/>
              <w:ind w:firstLine="402" w:firstLineChars="2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Ｄ：Ａの期間後２か月間の指定業種に属する事業の見込み売上高等</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auto"/>
              </w:rPr>
              <w:t>　　　　　　　　　円</w:t>
            </w:r>
          </w:p>
          <w:p>
            <w:pPr>
              <w:pStyle w:val="0"/>
              <w:tabs>
                <w:tab w:val="left" w:leader="none" w:pos="7513"/>
              </w:tabs>
              <w:kinsoku w:val="0"/>
              <w:overflowPunct w:val="0"/>
              <w:autoSpaceDE w:val="0"/>
              <w:autoSpaceDN w:val="0"/>
              <w:adjustRightInd w:val="0"/>
              <w:snapToGrid w:val="0"/>
              <w:spacing w:line="240" w:lineRule="exact"/>
              <w:ind w:firstLine="402" w:firstLineChars="2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Ｅ：Ｄの期間に対応する前年の２か月間の指定業種に属する事業の売上高等</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auto"/>
              </w:rPr>
              <w:t>　　　　　　　　　円</w:t>
            </w:r>
          </w:p>
          <w:p>
            <w:pPr>
              <w:pStyle w:val="0"/>
              <w:tabs>
                <w:tab w:val="left" w:leader="none" w:pos="7513"/>
              </w:tabs>
              <w:kinsoku w:val="0"/>
              <w:overflowPunct w:val="0"/>
              <w:autoSpaceDE w:val="0"/>
              <w:autoSpaceDN w:val="0"/>
              <w:adjustRightInd w:val="0"/>
              <w:snapToGrid w:val="0"/>
              <w:spacing w:line="240" w:lineRule="exact"/>
              <w:ind w:firstLine="402" w:firstLineChars="2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Ｆ：Ｄの期間に対応する前年の２か月間の全体の売上高等</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auto"/>
              </w:rPr>
              <w:t>　　　　　　　　　円</w:t>
            </w:r>
          </w:p>
          <w:p>
            <w:pPr>
              <w:pStyle w:val="0"/>
              <w:tabs>
                <w:tab w:val="left" w:leader="none" w:pos="7449"/>
              </w:tabs>
              <w:kinsoku w:val="0"/>
              <w:overflowPunct w:val="0"/>
              <w:autoSpaceDE w:val="0"/>
              <w:autoSpaceDN w:val="0"/>
              <w:adjustRightInd w:val="0"/>
              <w:snapToGrid w:val="0"/>
              <w:spacing w:line="240" w:lineRule="exact"/>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（２）企業全体の売上高等の減少率</w:t>
            </w:r>
          </w:p>
          <w:p>
            <w:pPr>
              <w:pStyle w:val="0"/>
              <w:tabs>
                <w:tab w:val="left" w:leader="none" w:pos="7449"/>
              </w:tabs>
              <w:kinsoku w:val="0"/>
              <w:overflowPunct w:val="0"/>
              <w:autoSpaceDE w:val="0"/>
              <w:autoSpaceDN w:val="0"/>
              <w:adjustRightInd w:val="0"/>
              <w:snapToGrid w:val="0"/>
              <w:spacing w:line="240" w:lineRule="exact"/>
              <w:ind w:leftChars="0" w:firstLineChars="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　　</w:t>
            </w:r>
          </w:p>
          <w:p>
            <w:pPr>
              <w:pStyle w:val="0"/>
              <w:tabs>
                <w:tab w:val="left" w:leader="none" w:pos="7449"/>
              </w:tabs>
              <w:kinsoku w:val="0"/>
              <w:overflowPunct w:val="0"/>
              <w:autoSpaceDE w:val="0"/>
              <w:autoSpaceDN w:val="0"/>
              <w:adjustRightInd w:val="0"/>
              <w:snapToGrid w:val="0"/>
              <w:spacing w:line="240" w:lineRule="exact"/>
              <w:ind w:leftChars="0" w:firstLineChars="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（イ）最近１か月間の売上高等</w:t>
            </w:r>
          </w:p>
          <w:p>
            <w:pPr>
              <w:pStyle w:val="0"/>
              <w:tabs>
                <w:tab w:val="left" w:leader="none" w:pos="7449"/>
              </w:tabs>
              <w:kinsoku w:val="0"/>
              <w:overflowPunct w:val="0"/>
              <w:autoSpaceDE w:val="0"/>
              <w:autoSpaceDN w:val="0"/>
              <w:adjustRightInd w:val="0"/>
              <w:snapToGrid w:val="0"/>
              <w:spacing w:line="240" w:lineRule="exact"/>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 xml:space="preserve">   </w:t>
            </w:r>
            <w:r>
              <w:rPr>
                <w:rFonts w:hint="eastAsia" w:asciiTheme="minorEastAsia" w:hAnsiTheme="minorEastAsia" w:eastAsiaTheme="minorEastAsia"/>
                <w:color w:val="000000"/>
                <w:spacing w:val="16"/>
                <w:kern w:val="0"/>
                <w:sz w:val="21"/>
              </w:rPr>
              <w:t>（Ｃ－Ｇ）÷Ｃ×１００　　　　　　　　　　　　　　　　　　　　　</w:t>
            </w:r>
            <w:r>
              <w:rPr>
                <w:rFonts w:hint="eastAsia" w:asciiTheme="minorEastAsia" w:hAnsiTheme="minorEastAsia" w:eastAsiaTheme="minorEastAsia"/>
                <w:color w:val="000000"/>
                <w:spacing w:val="16"/>
                <w:kern w:val="0"/>
                <w:sz w:val="21"/>
                <w:u w:val="single" w:color="auto"/>
              </w:rPr>
              <w:t>減少率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w:t>
            </w:r>
          </w:p>
          <w:p>
            <w:pPr>
              <w:pStyle w:val="0"/>
              <w:tabs>
                <w:tab w:val="left" w:leader="none" w:pos="7449"/>
              </w:tabs>
              <w:kinsoku w:val="0"/>
              <w:overflowPunct w:val="0"/>
              <w:autoSpaceDE w:val="0"/>
              <w:autoSpaceDN w:val="0"/>
              <w:adjustRightInd w:val="0"/>
              <w:snapToGrid w:val="0"/>
              <w:spacing w:line="240" w:lineRule="exact"/>
              <w:ind w:firstLine="414" w:firstLineChars="2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Ｇ：Ａの期間に対応する全体の売上高等</w:t>
            </w:r>
            <w:r>
              <w:rPr>
                <w:rFonts w:hint="eastAsia" w:asciiTheme="minorEastAsia" w:hAnsiTheme="minorEastAsia" w:eastAsiaTheme="minorEastAsia"/>
                <w:color w:val="000000"/>
                <w:kern w:val="0"/>
                <w:sz w:val="21"/>
                <w:u w:val="none" w:color="auto"/>
              </w:rPr>
              <w:t>　　　　　　　　　　　　　　</w:t>
            </w:r>
            <w:r>
              <w:rPr>
                <w:rFonts w:hint="eastAsia" w:asciiTheme="minorEastAsia" w:hAnsiTheme="minorEastAsia" w:eastAsiaTheme="minorEastAsia"/>
                <w:color w:val="000000"/>
                <w:kern w:val="0"/>
                <w:sz w:val="21"/>
                <w:u w:val="none" w:color="auto"/>
              </w:rPr>
              <w:t xml:space="preserve">     </w:t>
            </w:r>
            <w:r>
              <w:rPr>
                <w:rFonts w:hint="eastAsia" w:asciiTheme="minorEastAsia" w:hAnsiTheme="minorEastAsia" w:eastAsiaTheme="minorEastAsia"/>
                <w:color w:val="000000"/>
                <w:kern w:val="0"/>
                <w:sz w:val="21"/>
                <w:u w:val="single" w:color="auto"/>
              </w:rPr>
              <w:t xml:space="preserve"> </w:t>
            </w:r>
            <w:r>
              <w:rPr>
                <w:rFonts w:hint="eastAsia" w:asciiTheme="minorEastAsia" w:hAnsiTheme="minorEastAsia" w:eastAsiaTheme="minorEastAsia"/>
                <w:color w:val="000000"/>
                <w:kern w:val="0"/>
                <w:sz w:val="21"/>
                <w:u w:val="single" w:color="auto"/>
              </w:rPr>
              <w:t>　　　　　　</w:t>
            </w:r>
            <w:r>
              <w:rPr>
                <w:rFonts w:hint="eastAsia" w:asciiTheme="minorEastAsia" w:hAnsiTheme="minorEastAsia" w:eastAsiaTheme="minorEastAsia"/>
                <w:color w:val="000000"/>
                <w:kern w:val="0"/>
                <w:sz w:val="21"/>
                <w:u w:val="single" w:color="auto"/>
              </w:rPr>
              <w:t xml:space="preserve"> </w:t>
            </w:r>
            <w:r>
              <w:rPr>
                <w:rFonts w:hint="eastAsia" w:asciiTheme="minorEastAsia" w:hAnsiTheme="minorEastAsia" w:eastAsiaTheme="minorEastAsia"/>
                <w:color w:val="000000"/>
                <w:kern w:val="0"/>
                <w:sz w:val="21"/>
                <w:u w:val="single" w:color="auto"/>
              </w:rPr>
              <w:t>　</w:t>
            </w:r>
            <w:r>
              <w:rPr>
                <w:rFonts w:hint="eastAsia" w:asciiTheme="minorEastAsia" w:hAnsiTheme="minorEastAsia" w:eastAsiaTheme="minorEastAsia"/>
                <w:color w:val="000000"/>
                <w:kern w:val="0"/>
                <w:sz w:val="21"/>
                <w:u w:val="single" w:color="auto"/>
              </w:rPr>
              <w:t xml:space="preserve">  </w:t>
            </w:r>
            <w:r>
              <w:rPr>
                <w:rFonts w:hint="eastAsia" w:asciiTheme="minorEastAsia" w:hAnsiTheme="minorEastAsia" w:eastAsiaTheme="minorEastAsia"/>
                <w:color w:val="000000"/>
                <w:kern w:val="0"/>
                <w:sz w:val="21"/>
                <w:u w:val="single" w:color="auto"/>
              </w:rPr>
              <w:t>円</w:t>
            </w:r>
          </w:p>
          <w:p>
            <w:pPr>
              <w:pStyle w:val="0"/>
              <w:tabs>
                <w:tab w:val="left" w:leader="none" w:pos="7449"/>
              </w:tabs>
              <w:kinsoku w:val="0"/>
              <w:overflowPunct w:val="0"/>
              <w:autoSpaceDE w:val="0"/>
              <w:autoSpaceDN w:val="0"/>
              <w:adjustRightInd w:val="0"/>
              <w:snapToGrid w:val="0"/>
              <w:spacing w:line="240" w:lineRule="exact"/>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（ロ）最近３か月間の売上高等の実績見込み</w:t>
            </w:r>
          </w:p>
          <w:p>
            <w:pPr>
              <w:pStyle w:val="0"/>
              <w:tabs>
                <w:tab w:val="left" w:leader="none" w:pos="7449"/>
              </w:tabs>
              <w:kinsoku w:val="0"/>
              <w:overflowPunct w:val="0"/>
              <w:autoSpaceDE w:val="0"/>
              <w:autoSpaceDN w:val="0"/>
              <w:adjustRightInd w:val="0"/>
              <w:snapToGrid w:val="0"/>
              <w:spacing w:line="240" w:lineRule="exact"/>
              <w:ind w:firstLine="207" w:firstLineChars="100"/>
              <w:jc w:val="left"/>
              <w:textAlignment w:val="baseline"/>
              <w:rPr>
                <w:rFonts w:hint="default"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｛（Ｃ＋Ｆ）－（Ｇ＋Ｈ）｝÷（Ｃ＋Ｆ）×１００　　　　　　　</w:t>
            </w:r>
            <w:r>
              <w:rPr>
                <w:rFonts w:hint="eastAsia" w:asciiTheme="minorEastAsia" w:hAnsiTheme="minorEastAsia" w:eastAsiaTheme="minorEastAsia"/>
                <w:color w:val="000000"/>
                <w:spacing w:val="16"/>
                <w:kern w:val="0"/>
                <w:sz w:val="21"/>
              </w:rPr>
              <w:t xml:space="preserve">   </w:t>
            </w:r>
            <w:r>
              <w:rPr>
                <w:rFonts w:hint="eastAsia" w:asciiTheme="minorEastAsia" w:hAnsiTheme="minorEastAsia" w:eastAsiaTheme="minorEastAsia"/>
                <w:color w:val="000000"/>
                <w:spacing w:val="16"/>
                <w:kern w:val="0"/>
                <w:sz w:val="21"/>
              </w:rPr>
              <w:t>　</w:t>
            </w:r>
            <w:r>
              <w:rPr>
                <w:rFonts w:hint="eastAsia" w:asciiTheme="minorEastAsia" w:hAnsiTheme="minorEastAsia" w:eastAsiaTheme="minorEastAsia"/>
                <w:color w:val="000000"/>
                <w:spacing w:val="16"/>
                <w:kern w:val="0"/>
                <w:sz w:val="21"/>
                <w:u w:val="single" w:color="auto"/>
              </w:rPr>
              <w:t>減少率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w:t>
            </w:r>
          </w:p>
          <w:p>
            <w:pPr>
              <w:pStyle w:val="0"/>
              <w:tabs>
                <w:tab w:val="left" w:leader="none" w:pos="7513"/>
              </w:tabs>
              <w:kinsoku w:val="0"/>
              <w:overflowPunct w:val="0"/>
              <w:autoSpaceDE w:val="0"/>
              <w:autoSpaceDN w:val="0"/>
              <w:adjustRightInd w:val="0"/>
              <w:snapToGrid w:val="0"/>
              <w:spacing w:line="240" w:lineRule="exact"/>
              <w:ind w:firstLine="434" w:firstLineChars="200"/>
              <w:jc w:val="left"/>
              <w:textAlignment w:val="baseline"/>
              <w:rPr>
                <w:rFonts w:hint="default" w:asciiTheme="minorEastAsia" w:hAnsiTheme="minorEastAsia" w:eastAsiaTheme="minorEastAsia"/>
                <w:color w:val="000000"/>
                <w:spacing w:val="16"/>
                <w:kern w:val="0"/>
                <w:sz w:val="22"/>
                <w:u w:val="single" w:color="auto"/>
              </w:rPr>
            </w:pPr>
            <w:r>
              <w:rPr>
                <w:rFonts w:hint="eastAsia" w:asciiTheme="minorEastAsia" w:hAnsiTheme="minorEastAsia" w:eastAsiaTheme="minorEastAsia"/>
                <w:color w:val="000000"/>
                <w:spacing w:val="16"/>
                <w:kern w:val="0"/>
                <w:sz w:val="21"/>
              </w:rPr>
              <w:t>Ｈ：Ｇの期間後２か月間の全体の見込み売上高等</w:t>
            </w:r>
            <w:r>
              <w:rPr>
                <w:rFonts w:hint="eastAsia" w:asciiTheme="minorEastAsia" w:hAnsiTheme="minorEastAsia" w:eastAsiaTheme="minorEastAsia"/>
                <w:color w:val="000000"/>
                <w:spacing w:val="16"/>
                <w:kern w:val="0"/>
                <w:sz w:val="21"/>
              </w:rPr>
              <w:t xml:space="preserve">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kern w:val="0"/>
                <w:sz w:val="21"/>
                <w:u w:val="single" w:color="auto"/>
              </w:rPr>
              <w:t>　</w:t>
            </w:r>
            <w:r>
              <w:rPr>
                <w:rFonts w:hint="eastAsia" w:asciiTheme="minorEastAsia" w:hAnsiTheme="minorEastAsia" w:eastAsiaTheme="minorEastAsia"/>
                <w:color w:val="000000"/>
                <w:kern w:val="0"/>
                <w:sz w:val="21"/>
                <w:u w:val="single" w:color="auto"/>
              </w:rPr>
              <w:t xml:space="preserve">   </w:t>
            </w:r>
            <w:r>
              <w:rPr>
                <w:rFonts w:hint="eastAsia" w:asciiTheme="minorEastAsia" w:hAnsiTheme="minorEastAsia" w:eastAsiaTheme="minorEastAsia"/>
                <w:color w:val="000000"/>
                <w:kern w:val="0"/>
                <w:sz w:val="21"/>
                <w:u w:val="single" w:color="auto"/>
              </w:rPr>
              <w:t>　</w:t>
            </w:r>
            <w:r>
              <w:rPr>
                <w:rFonts w:hint="eastAsia" w:asciiTheme="minorEastAsia" w:hAnsiTheme="minorEastAsia" w:eastAsiaTheme="minorEastAsia"/>
                <w:color w:val="000000"/>
                <w:kern w:val="0"/>
                <w:sz w:val="21"/>
                <w:u w:val="single" w:color="auto"/>
              </w:rPr>
              <w:t xml:space="preserve">  </w:t>
            </w:r>
            <w:r>
              <w:rPr>
                <w:rFonts w:hint="eastAsia" w:asciiTheme="minorEastAsia" w:hAnsiTheme="minorEastAsia" w:eastAsiaTheme="minorEastAsia"/>
                <w:color w:val="000000"/>
                <w:kern w:val="0"/>
                <w:sz w:val="21"/>
                <w:u w:val="single" w:color="auto"/>
              </w:rPr>
              <w:t>　　　</w:t>
            </w:r>
            <w:r>
              <w:rPr>
                <w:rFonts w:hint="eastAsia" w:asciiTheme="minorEastAsia" w:hAnsiTheme="minorEastAsia" w:eastAsiaTheme="minorEastAsia"/>
                <w:color w:val="000000"/>
                <w:kern w:val="0"/>
                <w:sz w:val="21"/>
                <w:u w:val="single" w:color="auto"/>
              </w:rPr>
              <w:t xml:space="preserve">  </w:t>
            </w:r>
            <w:r>
              <w:rPr>
                <w:rFonts w:hint="eastAsia" w:asciiTheme="minorEastAsia" w:hAnsiTheme="minorEastAsia" w:eastAsiaTheme="minorEastAsia"/>
                <w:color w:val="000000"/>
                <w:kern w:val="0"/>
                <w:sz w:val="21"/>
                <w:u w:val="single" w:color="auto"/>
              </w:rPr>
              <w:t>円</w:t>
            </w:r>
          </w:p>
        </w:tc>
      </w:tr>
      <w:tr>
        <w:trPr/>
        <w:tc>
          <w:tcPr>
            <w:tcW w:w="9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ind w:left="573" w:leftChars="100" w:hanging="382" w:hangingChars="200"/>
              <w:jc w:val="left"/>
              <w:textAlignment w:val="baseline"/>
              <w:rPr>
                <w:rFonts w:hint="default" w:asciiTheme="minorEastAsia" w:hAnsiTheme="minorEastAsia"/>
                <w:color w:val="000000"/>
                <w:kern w:val="0"/>
              </w:rPr>
            </w:pPr>
          </w:p>
          <w:p>
            <w:pPr>
              <w:pStyle w:val="0"/>
              <w:suppressAutoHyphens w:val="1"/>
              <w:ind w:left="573" w:leftChars="100" w:hanging="382" w:hanging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真産政第　　　　　　</w:t>
            </w:r>
            <w:r>
              <w:rPr>
                <w:rFonts w:hint="eastAsia" w:asciiTheme="minorEastAsia" w:hAnsiTheme="minorEastAsia"/>
                <w:color w:val="000000"/>
                <w:kern w:val="0"/>
              </w:rPr>
              <w:t xml:space="preserve"> </w:t>
            </w:r>
            <w:r>
              <w:rPr>
                <w:rFonts w:hint="eastAsia" w:asciiTheme="minorEastAsia" w:hAnsiTheme="minorEastAsia"/>
                <w:color w:val="000000"/>
                <w:kern w:val="0"/>
              </w:rPr>
              <w:t>号</w:t>
            </w:r>
          </w:p>
          <w:p>
            <w:pPr>
              <w:pStyle w:val="0"/>
              <w:ind w:left="0" w:leftChars="0" w:firstLine="191" w:firstLineChars="100"/>
              <w:rPr>
                <w:rFonts w:hint="default"/>
                <w:sz w:val="22"/>
              </w:rPr>
            </w:pPr>
            <w:r>
              <w:rPr>
                <w:rFonts w:hint="eastAsia"/>
              </w:rPr>
              <w:t>令和　　</w:t>
            </w:r>
            <w:r>
              <w:rPr>
                <w:rFonts w:hint="eastAsia"/>
                <w:sz w:val="22"/>
              </w:rPr>
              <w:t>年　　月　　日</w:t>
            </w:r>
          </w:p>
          <w:p>
            <w:pPr>
              <w:pStyle w:val="0"/>
              <w:ind w:left="0" w:leftChars="0" w:firstLine="402" w:firstLineChars="200"/>
              <w:rPr>
                <w:rFonts w:hint="default"/>
                <w:sz w:val="22"/>
              </w:rPr>
            </w:pPr>
            <w:r>
              <w:rPr>
                <w:rFonts w:hint="eastAsia"/>
                <w:sz w:val="22"/>
              </w:rPr>
              <w:t>申請のとおり、相違ないことを認定します。</w:t>
            </w:r>
          </w:p>
          <w:p>
            <w:pPr>
              <w:pStyle w:val="0"/>
              <w:ind w:left="0" w:leftChars="0" w:firstLine="402" w:firstLineChars="200"/>
              <w:rPr>
                <w:rFonts w:hint="default"/>
                <w:sz w:val="22"/>
              </w:rPr>
            </w:pPr>
            <w:r>
              <w:rPr>
                <w:rFonts w:hint="eastAsia"/>
                <w:sz w:val="22"/>
              </w:rPr>
              <w:t>（注）本認定書の有効期間：認定日から起算して３０日以内</w:t>
            </w:r>
          </w:p>
          <w:p>
            <w:pPr>
              <w:pStyle w:val="0"/>
              <w:ind w:firstLine="1004" w:firstLineChars="500"/>
              <w:rPr>
                <w:rFonts w:hint="default"/>
                <w:sz w:val="22"/>
              </w:rPr>
            </w:pPr>
          </w:p>
          <w:p>
            <w:pPr>
              <w:pStyle w:val="0"/>
              <w:ind w:firstLine="1004" w:firstLineChars="500"/>
              <w:rPr>
                <w:rFonts w:hint="eastAsia"/>
              </w:rPr>
            </w:pPr>
            <w:r>
              <w:rPr>
                <w:rFonts w:hint="eastAsia"/>
                <w:sz w:val="22"/>
              </w:rPr>
              <w:t>　　　　　　　　　　　　　　　　　　　　認定者　真庭市長　太　田　　昇　</w:t>
            </w:r>
          </w:p>
          <w:p>
            <w:pPr>
              <w:pStyle w:val="0"/>
              <w:rPr>
                <w:rFonts w:hint="eastAsia"/>
              </w:rPr>
            </w:pPr>
            <w:bookmarkStart w:id="0" w:name="_GoBack"/>
            <w:bookmarkEnd w:id="0"/>
          </w:p>
        </w:tc>
      </w:tr>
    </w:tbl>
    <w:p>
      <w:pPr>
        <w:pStyle w:val="0"/>
        <w:tabs>
          <w:tab w:val="left" w:leader="none" w:pos="764"/>
        </w:tabs>
        <w:kinsoku w:val="0"/>
        <w:overflowPunct w:val="0"/>
        <w:autoSpaceDE w:val="0"/>
        <w:autoSpaceDN w:val="0"/>
        <w:adjustRightInd w:val="0"/>
        <w:snapToGrid w:val="0"/>
        <w:spacing w:line="220" w:lineRule="exact"/>
        <w:ind w:left="836" w:hanging="836"/>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（注１）</w:t>
      </w:r>
      <w:r>
        <w:rPr>
          <w:rFonts w:hint="eastAsia" w:asciiTheme="minorEastAsia" w:hAnsiTheme="minorEastAsia" w:eastAsiaTheme="minorEastAsia"/>
          <w:color w:val="000000"/>
          <w:spacing w:val="16"/>
          <w:kern w:val="0"/>
        </w:rPr>
        <w:tab/>
      </w:r>
      <w:r>
        <w:rPr>
          <w:rFonts w:hint="eastAsia" w:asciiTheme="minorEastAsia" w:hAnsiTheme="minorEastAsia" w:eastAsiaTheme="minor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pPr>
        <w:pStyle w:val="0"/>
        <w:tabs>
          <w:tab w:val="left" w:leader="none" w:pos="764"/>
        </w:tabs>
        <w:kinsoku w:val="0"/>
        <w:overflowPunct w:val="0"/>
        <w:autoSpaceDE w:val="0"/>
        <w:autoSpaceDN w:val="0"/>
        <w:adjustRightInd w:val="0"/>
        <w:snapToGrid w:val="0"/>
        <w:spacing w:line="220" w:lineRule="exact"/>
        <w:ind w:left="764" w:hanging="764" w:hangingChars="400"/>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（注２）</w:t>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該当項目を〇で囲む。２の場合、Ａ～Ｄの単位（円）を該当する数量の単位に改める。</w:t>
      </w:r>
    </w:p>
    <w:p>
      <w:pPr>
        <w:pStyle w:val="0"/>
        <w:kinsoku w:val="0"/>
        <w:overflowPunct w:val="0"/>
        <w:autoSpaceDE w:val="0"/>
        <w:autoSpaceDN w:val="0"/>
        <w:adjustRightInd w:val="0"/>
        <w:snapToGrid w:val="0"/>
        <w:spacing w:line="220" w:lineRule="exact"/>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留意事項）</w:t>
      </w:r>
    </w:p>
    <w:p>
      <w:pPr>
        <w:pStyle w:val="0"/>
        <w:tabs>
          <w:tab w:val="left" w:leader="none" w:pos="573"/>
        </w:tabs>
        <w:kinsoku w:val="0"/>
        <w:overflowPunct w:val="0"/>
        <w:autoSpaceDE w:val="0"/>
        <w:autoSpaceDN w:val="0"/>
        <w:adjustRightInd w:val="0"/>
        <w:snapToGrid w:val="0"/>
        <w:spacing w:line="220" w:lineRule="exact"/>
        <w:ind w:left="191" w:leftChars="1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①</w:t>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本認定とは別に、金融機関及び信用保証協会による金融上の審査があります。</w:t>
      </w:r>
    </w:p>
    <w:p>
      <w:pPr>
        <w:pStyle w:val="0"/>
        <w:tabs>
          <w:tab w:val="left" w:leader="none" w:pos="573"/>
        </w:tabs>
        <w:kinsoku w:val="0"/>
        <w:overflowPunct w:val="0"/>
        <w:autoSpaceDE w:val="0"/>
        <w:autoSpaceDN w:val="0"/>
        <w:adjustRightInd w:val="0"/>
        <w:snapToGrid w:val="0"/>
        <w:spacing w:line="220" w:lineRule="exact"/>
        <w:ind w:left="562" w:hanging="371"/>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②</w:t>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本市から認定を受けた後、本認定の有効期間内に金融機関又は信用保証協会に対し経営安定関連保証の申込を行う事が必要です。</w:t>
      </w:r>
    </w:p>
    <w:p>
      <w:pPr>
        <w:pStyle w:val="0"/>
        <w:tabs>
          <w:tab w:val="left" w:leader="none" w:pos="573"/>
        </w:tabs>
        <w:kinsoku w:val="0"/>
        <w:overflowPunct w:val="0"/>
        <w:autoSpaceDE w:val="0"/>
        <w:autoSpaceDN w:val="0"/>
        <w:adjustRightInd w:val="0"/>
        <w:snapToGrid w:val="0"/>
        <w:spacing w:line="220" w:lineRule="exact"/>
        <w:ind w:left="191" w:leftChars="100" w:firstLine="1050" w:firstLineChars="550"/>
        <w:jc w:val="left"/>
        <w:textAlignment w:val="baseline"/>
        <w:rPr>
          <w:rFonts w:hint="default"/>
          <w:sz w:val="22"/>
        </w:rPr>
      </w:pPr>
    </w:p>
    <w:sectPr>
      <w:pgSz w:w="11906" w:h="16838"/>
      <w:pgMar w:top="1134" w:right="1134" w:bottom="567" w:left="1418" w:header="680" w:footer="680" w:gutter="0"/>
      <w:cols w:space="720"/>
      <w:textDirection w:val="lrTb"/>
      <w:docGrid w:type="linesAndChars" w:linePitch="286"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43"/>
  <w:displayVertic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next w:val="18"/>
    <w:link w:val="17"/>
    <w:uiPriority w:val="0"/>
    <w:rPr>
      <w:rFonts w:ascii="ＭＳ ゴシック" w:hAnsi="ＭＳ ゴシック" w:eastAsia="ＭＳ ゴシック"/>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Century" w:hAnsi="Century" w:eastAsia="ＭＳ 明朝"/>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197</Words>
  <Characters>1125</Characters>
  <Application>JUST Note</Application>
  <Lines>9</Lines>
  <Paragraphs>2</Paragraphs>
  <Company>Hewlett-Packard Company</Company>
  <CharactersWithSpaces>1320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笹井　憲和</cp:lastModifiedBy>
  <cp:lastPrinted>2020-03-12T09:42:00Z</cp:lastPrinted>
  <dcterms:created xsi:type="dcterms:W3CDTF">2020-03-17T04:08:00Z</dcterms:created>
  <dcterms:modified xsi:type="dcterms:W3CDTF">2022-06-20T09:02:09Z</dcterms:modified>
  <cp:revision>9</cp:revision>
</cp:coreProperties>
</file>