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別記様式第１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23"/>
        <w:tblW w:w="861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4926"/>
      </w:tblGrid>
      <w:tr>
        <w:trPr>
          <w:trHeight w:val="9969" w:hRule="atLeast"/>
        </w:trPr>
        <w:tc>
          <w:tcPr>
            <w:tcW w:w="8612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真庭市消防長　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　　　　　　　　　　　　　</w:t>
            </w:r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</w:t>
            </w:r>
            <w:bookmarkStart w:id="0" w:name="_GoBack"/>
            <w:bookmarkEnd w:id="0"/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　　　　　　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>
            <w:pPr>
              <w:pStyle w:val="0"/>
              <w:ind w:left="210" w:leftChars="100" w:firstLine="240" w:firstLineChars="100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名称（旅館又はホテルの名称）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所在地（旅館又はホテルの所在地）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申請理由区分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ア　旅館業法（昭和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</w:rPr>
              <w:t>号）第３条の規定による営業の許可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イ　旅館業法施行規則（昭和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年厚生省令第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号）第４条の規定による施設又は設備の変更届出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ウ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号）第３条又は第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条第１項の規定による登録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エ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号）第７条第１項又は第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条第２項において準用する第７条第１項の規定による施設に関する登録事項の変更の届出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オ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号）第３条規定による営業許可</w:t>
            </w:r>
          </w:p>
          <w:p>
            <w:pPr>
              <w:pStyle w:val="0"/>
              <w:ind w:left="480" w:hanging="480" w:hanging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カ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号）第９条規定による構造又は設備の変更等の承認、届出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>
        <w:trPr>
          <w:trHeight w:val="834" w:hRule="atLeast"/>
        </w:trPr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9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>
      <w:pPr>
        <w:pStyle w:val="0"/>
        <w:tabs>
          <w:tab w:val="left" w:leader="none" w:pos="5018"/>
        </w:tabs>
        <w:rPr>
          <w:rFonts w:hint="default"/>
          <w:sz w:val="24"/>
        </w:rPr>
      </w:pPr>
      <w:r>
        <w:rPr>
          <w:rFonts w:hint="eastAsia"/>
          <w:sz w:val="24"/>
        </w:rPr>
        <w:t>　　　２　※印の欄は、記入しないこと。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3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14</Words>
  <Characters>481</Characters>
  <Application>JUST Note</Application>
  <Lines>40</Lines>
  <Paragraphs>24</Paragraphs>
  <Company>総務省</Company>
  <CharactersWithSpaces>558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横木 勇祐</cp:lastModifiedBy>
  <cp:lastPrinted>2013-11-26T03:59:00Z</cp:lastPrinted>
  <dcterms:created xsi:type="dcterms:W3CDTF">2014-03-12T08:04:00Z</dcterms:created>
  <dcterms:modified xsi:type="dcterms:W3CDTF">2019-07-10T04:58:56Z</dcterms:modified>
  <cp:revision>6</cp:revision>
</cp:coreProperties>
</file>