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4"/>
        </w:rPr>
        <w:t>消防用設備等計画</w:t>
      </w:r>
      <w:r>
        <w:rPr>
          <w:rFonts w:hint="eastAsia"/>
        </w:rPr>
        <w:t>書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年　　月　　日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5670"/>
      </w:tblGrid>
      <w:tr>
        <w:trPr>
          <w:trHeight w:val="1343" w:hRule="atLeast"/>
        </w:trPr>
        <w:tc>
          <w:tcPr>
            <w:tcW w:w="2835" w:type="dxa"/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真庭市消防長　　様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widowControl w:val="1"/>
              <w:spacing w:before="120" w:beforeLines="0" w:beforeAutospacing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  <w:p>
            <w:pPr>
              <w:pStyle w:val="0"/>
              <w:spacing w:line="320" w:lineRule="exact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  <w:p>
            <w:pPr>
              <w:pStyle w:val="0"/>
              <w:spacing w:line="320" w:lineRule="exact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  <w:p>
            <w:pPr>
              <w:pStyle w:val="0"/>
              <w:spacing w:line="320" w:lineRule="exact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代理</w:t>
            </w:r>
            <w:bookmarkStart w:id="0" w:name="_GoBack"/>
            <w:bookmarkEnd w:id="0"/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  <w:p>
            <w:pPr>
              <w:pStyle w:val="0"/>
              <w:spacing w:line="320" w:lineRule="exact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  <w:p>
            <w:pPr>
              <w:pStyle w:val="0"/>
              <w:spacing w:line="320" w:lineRule="exact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</w:tc>
      </w:tr>
    </w:tbl>
    <w:p>
      <w:pPr>
        <w:pStyle w:val="0"/>
        <w:spacing w:line="240" w:lineRule="exact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4"/>
        <w:gridCol w:w="1232"/>
        <w:gridCol w:w="800"/>
        <w:gridCol w:w="432"/>
        <w:gridCol w:w="126"/>
        <w:gridCol w:w="826"/>
        <w:gridCol w:w="2187"/>
        <w:gridCol w:w="2188"/>
      </w:tblGrid>
      <w:tr>
        <w:trPr>
          <w:cantSplit/>
          <w:trHeight w:val="455" w:hRule="atLeast"/>
        </w:trPr>
        <w:tc>
          <w:tcPr>
            <w:tcW w:w="2746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所在地　　　　</w:t>
            </w:r>
          </w:p>
        </w:tc>
        <w:tc>
          <w:tcPr>
            <w:tcW w:w="558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01" w:type="dxa"/>
            <w:gridSpan w:val="3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7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16" w:type="dxa"/>
            <w:gridSpan w:val="5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主用</w:t>
            </w:r>
            <w:r>
              <w:rPr>
                <w:rFonts w:hint="eastAsia"/>
              </w:rPr>
              <w:t>途</w:t>
            </w:r>
          </w:p>
        </w:tc>
        <w:tc>
          <w:tcPr>
            <w:tcW w:w="21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政令区分</w:t>
            </w:r>
          </w:p>
        </w:tc>
      </w:tr>
      <w:tr>
        <w:trPr>
          <w:cantSplit/>
          <w:trHeight w:val="452" w:hRule="atLeast"/>
        </w:trPr>
        <w:tc>
          <w:tcPr>
            <w:tcW w:w="7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工事種別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7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</w:t>
            </w:r>
          </w:p>
        </w:tc>
        <w:tc>
          <w:tcPr>
            <w:tcW w:w="123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232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952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B</w:t>
            </w:r>
          </w:p>
        </w:tc>
        <w:tc>
          <w:tcPr>
            <w:tcW w:w="218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52" w:hRule="atLeast"/>
        </w:trPr>
        <w:tc>
          <w:tcPr>
            <w:tcW w:w="71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既存</w:t>
            </w:r>
          </w:p>
        </w:tc>
        <w:tc>
          <w:tcPr>
            <w:tcW w:w="1232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232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952" w:type="dxa"/>
            <w:gridSpan w:val="2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B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収容人員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世帯</w:t>
            </w:r>
          </w:p>
        </w:tc>
      </w:tr>
      <w:tr>
        <w:trPr>
          <w:cantSplit/>
          <w:trHeight w:val="452" w:hRule="atLeast"/>
        </w:trPr>
        <w:tc>
          <w:tcPr>
            <w:tcW w:w="71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23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95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B</w:t>
            </w:r>
          </w:p>
        </w:tc>
        <w:tc>
          <w:tcPr>
            <w:tcW w:w="218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before="80" w:beforeLines="0" w:beforeAutospacing="0" w:after="80" w:afterLines="0" w:afterAutospacing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1" layoutInCell="0" hidden="0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-848360</wp:posOffset>
                </wp:positionV>
                <wp:extent cx="415290" cy="202565"/>
                <wp:effectExtent l="635" t="635" r="29845" b="10795"/>
                <wp:wrapNone/>
                <wp:docPr id="1026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4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415290" cy="202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flip:y;mso-wrap-distance-right:9pt;mso-wrap-distance-bottom:0pt;mso-position-vertical-relative:text;mso-position-horizontal-relative:text;position:absolute;mso-wrap-distance-left:9pt;z-index:4;" o:spid="_x0000_s1026" o:allowincell="f" o:allowoverlap="t" filled="f" stroked="t" strokecolor="#000000" strokeweight="0.5pt" o:spt="20" from="163.95pt,-66.8pt" to="196.65pt,-50.8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  <w10:anchorlock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1" layoutInCell="0" hidden="0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-549910</wp:posOffset>
                </wp:positionV>
                <wp:extent cx="415290" cy="202565"/>
                <wp:effectExtent l="635" t="635" r="29845" b="10795"/>
                <wp:wrapNone/>
                <wp:docPr id="1027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5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415290" cy="202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flip:y;mso-wrap-distance-right:9pt;mso-wrap-distance-bottom:0pt;mso-position-vertical-relative:text;mso-position-horizontal-relative:text;position:absolute;mso-wrap-distance-left:9pt;z-index:3;" o:spid="_x0000_s1027" o:allowincell="f" o:allowoverlap="t" filled="f" stroked="t" strokecolor="#000000" strokeweight="0.5pt" o:spt="20" from="164.7pt,-43.3pt" to="197.4pt,-27.3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  <w10:anchorlock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-254635</wp:posOffset>
                </wp:positionV>
                <wp:extent cx="415290" cy="202565"/>
                <wp:effectExtent l="635" t="635" r="29845" b="10795"/>
                <wp:wrapNone/>
                <wp:docPr id="1028" name="Line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6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415290" cy="2025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style="mso-wrap-distance-top:0pt;flip:y;mso-wrap-distance-right:9pt;mso-wrap-distance-bottom:0pt;mso-position-vertical-relative:text;mso-position-horizontal-relative:text;position:absolute;mso-wrap-distance-left:9pt;z-index:2;" o:spid="_x0000_s1028" o:allowincell="f" o:allowoverlap="t" filled="f" stroked="t" strokecolor="#000000" strokeweight="0.5pt" o:spt="20" from="164.7pt,-20.05pt" to="197.4pt,-4.10000000000000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  <w10:anchorlock/>
              </v:line>
            </w:pict>
          </mc:Fallback>
        </mc:AlternateContent>
      </w:r>
      <w:r>
        <w:rPr>
          <w:rFonts w:hint="eastAsia"/>
        </w:rPr>
        <w:t>　消防用設備の概要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6"/>
        <w:gridCol w:w="2186"/>
        <w:gridCol w:w="2186"/>
        <w:gridCol w:w="2187"/>
      </w:tblGrid>
      <w:tr>
        <w:trPr>
          <w:trHeight w:val="386" w:hRule="atLeast"/>
        </w:trPr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消火設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21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警報設</w:t>
            </w:r>
            <w:r>
              <w:rPr>
                <w:rFonts w:hint="eastAsia"/>
              </w:rPr>
              <w:t>備</w:t>
            </w:r>
          </w:p>
        </w:tc>
        <w:tc>
          <w:tcPr>
            <w:tcW w:w="21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避難設</w:t>
            </w:r>
            <w:r>
              <w:rPr>
                <w:rFonts w:hint="eastAsia"/>
              </w:rPr>
              <w:t>備</w:t>
            </w:r>
          </w:p>
        </w:tc>
        <w:tc>
          <w:tcPr>
            <w:tcW w:w="218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</w:rPr>
              <w:t>その</w:t>
            </w:r>
            <w:r>
              <w:rPr>
                <w:rFonts w:hint="eastAsia"/>
              </w:rPr>
              <w:t>他</w:t>
            </w:r>
          </w:p>
        </w:tc>
      </w:tr>
      <w:tr>
        <w:trPr>
          <w:trHeight w:val="669" w:hRule="atLeast"/>
        </w:trPr>
        <w:tc>
          <w:tcPr>
            <w:tcW w:w="19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8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80" w:beforeLines="0" w:beforeAutospacing="0" w:after="80" w:afterLines="0" w:afterAutospacing="0"/>
        <w:jc w:val="left"/>
        <w:rPr>
          <w:rFonts w:hint="default"/>
        </w:rPr>
      </w:pPr>
      <w:r>
        <w:rPr>
          <w:rFonts w:hint="eastAsia"/>
        </w:rPr>
        <w:t>　棟別の概要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1"/>
        <w:gridCol w:w="1633"/>
        <w:gridCol w:w="1634"/>
        <w:gridCol w:w="728"/>
        <w:gridCol w:w="1525"/>
        <w:gridCol w:w="2450"/>
      </w:tblGrid>
      <w:tr>
        <w:trPr>
          <w:trHeight w:val="386" w:hRule="atLeast"/>
        </w:trPr>
        <w:tc>
          <w:tcPr>
            <w:tcW w:w="54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3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延面積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5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4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633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634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728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B</w:t>
            </w:r>
          </w:p>
        </w:tc>
        <w:tc>
          <w:tcPr>
            <w:tcW w:w="152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633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634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728" w:type="dxa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B</w:t>
            </w:r>
          </w:p>
        </w:tc>
        <w:tc>
          <w:tcPr>
            <w:tcW w:w="152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63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6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7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B</w:t>
            </w:r>
          </w:p>
        </w:tc>
        <w:tc>
          <w:tcPr>
            <w:tcW w:w="152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70"/>
        <w:gridCol w:w="3167"/>
        <w:gridCol w:w="3168"/>
      </w:tblGrid>
      <w:tr>
        <w:trPr>
          <w:trHeight w:val="1456" w:hRule="atLeast"/>
        </w:trPr>
        <w:tc>
          <w:tcPr>
            <w:tcW w:w="2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316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　経過及び備考欄</w:t>
            </w:r>
          </w:p>
        </w:tc>
        <w:tc>
          <w:tcPr>
            <w:tcW w:w="316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　審査済欄</w:t>
            </w:r>
          </w:p>
        </w:tc>
      </w:tr>
    </w:tbl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備考　</w:t>
      </w:r>
      <w:r>
        <w:rPr>
          <w:rFonts w:hint="default"/>
        </w:rPr>
        <w:t>1</w:t>
      </w:r>
      <w:r>
        <w:rPr>
          <w:rFonts w:hint="eastAsia"/>
        </w:rPr>
        <w:t>　この用紙の大きさは、日本産業規格</w:t>
      </w:r>
      <w:r>
        <w:rPr>
          <w:rFonts w:hint="default"/>
        </w:rPr>
        <w:t>A4</w:t>
      </w:r>
      <w:r>
        <w:rPr>
          <w:rFonts w:hint="eastAsia"/>
        </w:rPr>
        <w:t>判とすること。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2</w:t>
      </w:r>
      <w:r>
        <w:rPr>
          <w:rFonts w:hint="eastAsia"/>
        </w:rPr>
        <w:t>　次の図書を添付すること。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52"/>
        </w:rPr>
        <w:t>　</w:t>
      </w:r>
      <w:r>
        <w:rPr>
          <w:rFonts w:hint="default"/>
        </w:rPr>
        <w:t>(1)</w:t>
      </w:r>
      <w:r>
        <w:rPr>
          <w:rFonts w:hint="eastAsia"/>
        </w:rPr>
        <w:t>　付近見取図、配置図、面積計算書　　</w:t>
      </w:r>
      <w:r>
        <w:rPr>
          <w:rFonts w:hint="default"/>
        </w:rPr>
        <w:t>(2)</w:t>
      </w:r>
      <w:r>
        <w:rPr>
          <w:rFonts w:hint="eastAsia"/>
        </w:rPr>
        <w:t>　各階平面図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52"/>
        </w:rPr>
        <w:t>　</w:t>
      </w:r>
      <w:r>
        <w:rPr>
          <w:rFonts w:hint="default"/>
        </w:rPr>
        <w:t>(3)</w:t>
      </w:r>
      <w:r>
        <w:rPr>
          <w:rFonts w:hint="eastAsia"/>
        </w:rPr>
        <w:t>　立面図、断面図、矩形図　　</w:t>
      </w:r>
      <w:r>
        <w:rPr>
          <w:rFonts w:hint="default"/>
        </w:rPr>
        <w:t>(4)</w:t>
      </w:r>
      <w:r>
        <w:rPr>
          <w:rFonts w:hint="eastAsia"/>
        </w:rPr>
        <w:t>　はり及び天井伏図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52"/>
        </w:rPr>
        <w:t>　</w:t>
      </w:r>
      <w:r>
        <w:rPr>
          <w:rFonts w:hint="default"/>
        </w:rPr>
        <w:t>(5)</w:t>
      </w:r>
      <w:r>
        <w:rPr>
          <w:rFonts w:hint="eastAsia"/>
        </w:rPr>
        <w:t>　建具配置図及び建具表　　</w:t>
      </w:r>
      <w:r>
        <w:rPr>
          <w:rFonts w:hint="default"/>
        </w:rPr>
        <w:t>(6)</w:t>
      </w:r>
      <w:r>
        <w:rPr>
          <w:rFonts w:hint="eastAsia"/>
        </w:rPr>
        <w:t>　室内仕上表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52"/>
        </w:rPr>
        <w:t>　</w:t>
      </w:r>
      <w:r>
        <w:rPr>
          <w:rFonts w:hint="default"/>
        </w:rPr>
        <w:t>(7)</w:t>
      </w:r>
      <w:r>
        <w:rPr>
          <w:rFonts w:hint="eastAsia"/>
        </w:rPr>
        <w:t>　空調及び衛生設備図　　</w:t>
      </w:r>
      <w:r>
        <w:rPr>
          <w:rFonts w:hint="default"/>
        </w:rPr>
        <w:t>(8)</w:t>
      </w:r>
      <w:r>
        <w:rPr>
          <w:rFonts w:hint="eastAsia"/>
        </w:rPr>
        <w:t>　その他必要な図書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3</w:t>
      </w:r>
      <w:r>
        <w:rPr>
          <w:rFonts w:hint="eastAsia"/>
        </w:rPr>
        <w:t>　※印欄は、記入しないこと。</w:t>
      </w:r>
    </w:p>
    <w:sectPr>
      <w:pgSz w:w="11906" w:h="16838"/>
      <w:pgMar w:top="1134" w:right="1701" w:bottom="1134" w:left="1701" w:header="283" w:footer="283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 w:customStyle="1">
    <w:name w:val="Down"/>
    <w:basedOn w:val="0"/>
    <w:next w:val="16"/>
    <w:link w:val="0"/>
    <w:uiPriority w:val="0"/>
    <w:pPr>
      <w:ind w:firstLine="210"/>
      <w:textAlignment w:val="baseline"/>
    </w:pPr>
    <w:rPr>
      <w:color w:val="0000FF"/>
      <w:kern w:val="0"/>
    </w:rPr>
  </w:style>
  <w:style w:type="paragraph" w:styleId="17" w:customStyle="1">
    <w:name w:val="Up1"/>
    <w:basedOn w:val="0"/>
    <w:next w:val="17"/>
    <w:link w:val="0"/>
    <w:uiPriority w:val="0"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8" w:customStyle="1">
    <w:name w:val="Down1"/>
    <w:basedOn w:val="17"/>
    <w:next w:val="0"/>
    <w:link w:val="0"/>
    <w:uiPriority w:val="0"/>
    <w:pPr>
      <w:ind w:firstLine="210"/>
    </w:pPr>
  </w:style>
  <w:style w:type="paragraph" w:styleId="19" w:customStyle="1">
    <w:name w:val="Down10"/>
    <w:basedOn w:val="0"/>
    <w:next w:val="0"/>
    <w:link w:val="0"/>
    <w:uiPriority w:val="0"/>
    <w:pPr>
      <w:ind w:left="2098" w:firstLine="210"/>
      <w:textAlignment w:val="baseline"/>
    </w:pPr>
    <w:rPr>
      <w:color w:val="0000FF"/>
      <w:kern w:val="0"/>
    </w:rPr>
  </w:style>
  <w:style w:type="paragraph" w:styleId="20" w:customStyle="1">
    <w:name w:val="Up2"/>
    <w:basedOn w:val="17"/>
    <w:next w:val="20"/>
    <w:link w:val="0"/>
    <w:uiPriority w:val="0"/>
    <w:pPr>
      <w:ind w:left="420"/>
    </w:pPr>
  </w:style>
  <w:style w:type="paragraph" w:styleId="21" w:customStyle="1">
    <w:name w:val="Up3"/>
    <w:basedOn w:val="20"/>
    <w:next w:val="21"/>
    <w:link w:val="0"/>
    <w:uiPriority w:val="0"/>
    <w:pPr>
      <w:ind w:left="630"/>
    </w:pPr>
  </w:style>
  <w:style w:type="paragraph" w:styleId="22" w:customStyle="1">
    <w:name w:val="Down2"/>
    <w:basedOn w:val="21"/>
    <w:next w:val="0"/>
    <w:link w:val="0"/>
    <w:uiPriority w:val="0"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pPr>
      <w:ind w:left="840"/>
    </w:pPr>
  </w:style>
  <w:style w:type="paragraph" w:styleId="24" w:customStyle="1">
    <w:name w:val="Down3"/>
    <w:basedOn w:val="23"/>
    <w:next w:val="0"/>
    <w:link w:val="0"/>
    <w:uiPriority w:val="0"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pPr>
      <w:ind w:left="1050"/>
    </w:pPr>
  </w:style>
  <w:style w:type="paragraph" w:styleId="26" w:customStyle="1">
    <w:name w:val="Down4"/>
    <w:basedOn w:val="25"/>
    <w:next w:val="0"/>
    <w:link w:val="0"/>
    <w:uiPriority w:val="0"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pPr>
      <w:ind w:left="1260"/>
    </w:pPr>
  </w:style>
  <w:style w:type="paragraph" w:styleId="28" w:customStyle="1">
    <w:name w:val="Down5"/>
    <w:basedOn w:val="27"/>
    <w:next w:val="0"/>
    <w:link w:val="0"/>
    <w:uiPriority w:val="0"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pPr>
      <w:ind w:left="1469"/>
    </w:pPr>
  </w:style>
  <w:style w:type="paragraph" w:styleId="30" w:customStyle="1">
    <w:name w:val="Down6"/>
    <w:basedOn w:val="29"/>
    <w:next w:val="0"/>
    <w:link w:val="0"/>
    <w:uiPriority w:val="0"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2" w:customStyle="1">
    <w:name w:val="Down7"/>
    <w:basedOn w:val="31"/>
    <w:next w:val="0"/>
    <w:link w:val="0"/>
    <w:uiPriority w:val="0"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pPr>
      <w:ind w:left="1888"/>
    </w:pPr>
  </w:style>
  <w:style w:type="paragraph" w:styleId="34" w:customStyle="1">
    <w:name w:val="Down8"/>
    <w:basedOn w:val="33"/>
    <w:next w:val="0"/>
    <w:link w:val="0"/>
    <w:uiPriority w:val="0"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pPr>
      <w:ind w:left="2098"/>
    </w:pPr>
  </w:style>
  <w:style w:type="paragraph" w:styleId="36" w:customStyle="1">
    <w:name w:val="Down9"/>
    <w:basedOn w:val="35"/>
    <w:next w:val="0"/>
    <w:link w:val="0"/>
    <w:uiPriority w:val="0"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pPr>
      <w:ind w:left="210"/>
      <w:textAlignment w:val="baseline"/>
    </w:pPr>
    <w:rPr>
      <w:color w:val="0000FF"/>
      <w:kern w:val="0"/>
    </w:rPr>
  </w:style>
  <w:style w:type="paragraph" w:styleId="38" w:customStyle="1">
    <w:name w:val="Fix10"/>
    <w:basedOn w:val="0"/>
    <w:next w:val="0"/>
    <w:link w:val="0"/>
    <w:uiPriority w:val="0"/>
    <w:pPr>
      <w:ind w:left="2098"/>
      <w:textAlignment w:val="baseline"/>
    </w:pPr>
    <w:rPr>
      <w:color w:val="0000FF"/>
      <w:kern w:val="0"/>
    </w:rPr>
  </w:style>
  <w:style w:type="paragraph" w:styleId="39" w:customStyle="1">
    <w:name w:val="Fix2"/>
    <w:basedOn w:val="0"/>
    <w:next w:val="39"/>
    <w:link w:val="0"/>
    <w:uiPriority w:val="0"/>
    <w:pPr>
      <w:ind w:left="420"/>
      <w:textAlignment w:val="baseline"/>
    </w:pPr>
    <w:rPr>
      <w:color w:val="0000FF"/>
      <w:kern w:val="0"/>
    </w:rPr>
  </w:style>
  <w:style w:type="paragraph" w:styleId="40" w:customStyle="1">
    <w:name w:val="Fix3"/>
    <w:basedOn w:val="0"/>
    <w:next w:val="0"/>
    <w:link w:val="0"/>
    <w:uiPriority w:val="0"/>
    <w:pPr>
      <w:ind w:left="629"/>
      <w:textAlignment w:val="baseline"/>
    </w:pPr>
    <w:rPr>
      <w:color w:val="0000FF"/>
      <w:kern w:val="0"/>
    </w:rPr>
  </w:style>
  <w:style w:type="paragraph" w:styleId="41" w:customStyle="1">
    <w:name w:val="Fix4"/>
    <w:basedOn w:val="0"/>
    <w:next w:val="0"/>
    <w:link w:val="0"/>
    <w:uiPriority w:val="0"/>
    <w:pPr>
      <w:ind w:left="839"/>
      <w:textAlignment w:val="baseline"/>
    </w:pPr>
    <w:rPr>
      <w:color w:val="0000FF"/>
      <w:kern w:val="0"/>
    </w:rPr>
  </w:style>
  <w:style w:type="paragraph" w:styleId="42" w:customStyle="1">
    <w:name w:val="Fix5"/>
    <w:basedOn w:val="0"/>
    <w:next w:val="0"/>
    <w:link w:val="0"/>
    <w:uiPriority w:val="0"/>
    <w:pPr>
      <w:ind w:left="1049"/>
      <w:textAlignment w:val="baseline"/>
    </w:pPr>
    <w:rPr>
      <w:color w:val="0000FF"/>
      <w:kern w:val="0"/>
    </w:rPr>
  </w:style>
  <w:style w:type="paragraph" w:styleId="43" w:customStyle="1">
    <w:name w:val="Fix6"/>
    <w:basedOn w:val="0"/>
    <w:next w:val="0"/>
    <w:link w:val="0"/>
    <w:uiPriority w:val="0"/>
    <w:pPr>
      <w:ind w:left="1259"/>
      <w:textAlignment w:val="baseline"/>
    </w:pPr>
    <w:rPr>
      <w:color w:val="0000FF"/>
      <w:kern w:val="0"/>
    </w:rPr>
  </w:style>
  <w:style w:type="paragraph" w:styleId="44" w:customStyle="1">
    <w:name w:val="Fix7"/>
    <w:basedOn w:val="0"/>
    <w:next w:val="0"/>
    <w:link w:val="0"/>
    <w:uiPriority w:val="0"/>
    <w:pPr>
      <w:ind w:left="1469"/>
      <w:textAlignment w:val="baseline"/>
    </w:pPr>
    <w:rPr>
      <w:color w:val="0000FF"/>
      <w:kern w:val="0"/>
    </w:rPr>
  </w:style>
  <w:style w:type="paragraph" w:styleId="45" w:customStyle="1">
    <w:name w:val="Fix8"/>
    <w:basedOn w:val="0"/>
    <w:next w:val="0"/>
    <w:link w:val="0"/>
    <w:uiPriority w:val="0"/>
    <w:pPr>
      <w:ind w:left="1678"/>
      <w:textAlignment w:val="baseline"/>
    </w:pPr>
    <w:rPr>
      <w:color w:val="0000FF"/>
      <w:kern w:val="0"/>
    </w:rPr>
  </w:style>
  <w:style w:type="paragraph" w:styleId="46" w:customStyle="1">
    <w:name w:val="Fix9"/>
    <w:basedOn w:val="0"/>
    <w:next w:val="0"/>
    <w:link w:val="0"/>
    <w:uiPriority w:val="0"/>
    <w:pPr>
      <w:ind w:left="1888"/>
      <w:textAlignment w:val="baseline"/>
    </w:pPr>
    <w:rPr>
      <w:color w:val="0000FF"/>
      <w:kern w:val="0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rPr>
      <w:rFonts w:ascii="ＭＳ 明朝" w:hAnsi="ＭＳ 明朝"/>
      <w:sz w:val="20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rPr>
      <w:rFonts w:ascii="ＭＳ 明朝" w:hAnsi="ＭＳ 明朝"/>
      <w:sz w:val="20"/>
    </w:rPr>
  </w:style>
  <w:style w:type="character" w:styleId="51">
    <w:name w:val="footnote reference"/>
    <w:basedOn w:val="10"/>
    <w:next w:val="51"/>
    <w:link w:val="0"/>
    <w:uiPriority w:val="0"/>
    <w:semiHidden/>
    <w:rPr>
      <w:vertAlign w:val="superscript"/>
    </w:rPr>
  </w:style>
  <w:style w:type="character" w:styleId="52">
    <w:name w:val="endnote reference"/>
    <w:basedOn w:val="10"/>
    <w:next w:val="5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35</Words>
  <Characters>340</Characters>
  <Application>JUST Note</Application>
  <Lines>148</Lines>
  <Paragraphs>81</Paragraphs>
  <Company>maniwa</Company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横木 勇祐</cp:lastModifiedBy>
  <cp:lastPrinted>2020-02-19T23:50:00Z</cp:lastPrinted>
  <dcterms:created xsi:type="dcterms:W3CDTF">2019-06-27T00:21:00Z</dcterms:created>
  <dcterms:modified xsi:type="dcterms:W3CDTF">2021-01-06T06:30:40Z</dcterms:modified>
  <cp:revision>8</cp:revision>
</cp:coreProperties>
</file>